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6" w:rsidRPr="00C703D8" w:rsidRDefault="001A52B6" w:rsidP="001A52B6">
      <w:pPr>
        <w:widowControl/>
        <w:adjustRightInd w:val="0"/>
        <w:snapToGrid w:val="0"/>
        <w:ind w:firstLineChars="0" w:firstLine="0"/>
        <w:rPr>
          <w:rFonts w:ascii="黑体" w:eastAsia="黑体" w:hAnsi="黑体" w:cs="Arial"/>
          <w:bCs/>
          <w:szCs w:val="32"/>
        </w:rPr>
      </w:pPr>
      <w:r w:rsidRPr="00C703D8">
        <w:rPr>
          <w:rFonts w:ascii="黑体" w:eastAsia="黑体" w:hAnsi="黑体" w:cs="Arial" w:hint="eastAsia"/>
          <w:bCs/>
          <w:szCs w:val="32"/>
        </w:rPr>
        <w:t>附件</w:t>
      </w:r>
    </w:p>
    <w:p w:rsidR="001A52B6" w:rsidRDefault="001A52B6" w:rsidP="001A52B6">
      <w:pPr>
        <w:widowControl/>
        <w:adjustRightInd w:val="0"/>
        <w:snapToGrid w:val="0"/>
        <w:ind w:firstLineChars="0" w:firstLine="0"/>
        <w:jc w:val="center"/>
        <w:rPr>
          <w:rFonts w:ascii="方正小标宋_GBK" w:eastAsia="方正小标宋_GBK" w:hAnsi="仿宋" w:cs="Arial" w:hint="eastAsia"/>
          <w:bCs/>
          <w:sz w:val="44"/>
          <w:szCs w:val="44"/>
        </w:rPr>
      </w:pPr>
      <w:r w:rsidRPr="00C703D8">
        <w:rPr>
          <w:rFonts w:ascii="方正小标宋_GBK" w:eastAsia="方正小标宋_GBK" w:hAnsi="仿宋" w:cs="Arial" w:hint="eastAsia"/>
          <w:bCs/>
          <w:sz w:val="44"/>
          <w:szCs w:val="44"/>
        </w:rPr>
        <w:t>辽宁省高水平现代化高职院校和高水平</w:t>
      </w:r>
    </w:p>
    <w:p w:rsidR="001A52B6" w:rsidRPr="00C703D8" w:rsidRDefault="001A52B6" w:rsidP="001A52B6">
      <w:pPr>
        <w:widowControl/>
        <w:adjustRightInd w:val="0"/>
        <w:snapToGrid w:val="0"/>
        <w:ind w:firstLineChars="0" w:firstLine="0"/>
        <w:jc w:val="center"/>
        <w:rPr>
          <w:rFonts w:ascii="方正小标宋_GBK" w:eastAsia="方正小标宋_GBK" w:hAnsi="仿宋" w:cs="Arial"/>
          <w:bCs/>
          <w:sz w:val="44"/>
          <w:szCs w:val="44"/>
        </w:rPr>
      </w:pPr>
      <w:r w:rsidRPr="00C703D8">
        <w:rPr>
          <w:rFonts w:ascii="方正小标宋_GBK" w:eastAsia="方正小标宋_GBK" w:hAnsi="仿宋" w:cs="Arial" w:hint="eastAsia"/>
          <w:bCs/>
          <w:sz w:val="44"/>
          <w:szCs w:val="44"/>
        </w:rPr>
        <w:t>特色专业群项目验收结果</w:t>
      </w:r>
    </w:p>
    <w:p w:rsidR="001A52B6" w:rsidRPr="00C703D8" w:rsidRDefault="001A52B6" w:rsidP="001A52B6">
      <w:pPr>
        <w:spacing w:line="240" w:lineRule="auto"/>
        <w:ind w:firstLineChars="0" w:firstLine="0"/>
        <w:rPr>
          <w:rFonts w:ascii="Calibri" w:eastAsia="宋体" w:hAnsi="Calibri" w:cs="Times New Roman"/>
          <w:sz w:val="21"/>
        </w:rPr>
      </w:pPr>
    </w:p>
    <w:p w:rsidR="001A52B6" w:rsidRPr="00C703D8" w:rsidRDefault="001A52B6" w:rsidP="001A52B6">
      <w:pPr>
        <w:widowControl/>
        <w:adjustRightInd w:val="0"/>
        <w:snapToGrid w:val="0"/>
        <w:spacing w:line="600" w:lineRule="exact"/>
        <w:ind w:firstLine="640"/>
        <w:rPr>
          <w:rFonts w:ascii="黑体" w:eastAsia="黑体" w:hAnsi="黑体" w:cs="宋体"/>
          <w:kern w:val="0"/>
          <w:szCs w:val="32"/>
        </w:rPr>
      </w:pPr>
      <w:r w:rsidRPr="00C703D8">
        <w:rPr>
          <w:rFonts w:ascii="黑体" w:eastAsia="黑体" w:hAnsi="黑体" w:cs="Arial" w:hint="eastAsia"/>
          <w:bCs/>
          <w:szCs w:val="32"/>
        </w:rPr>
        <w:t>一、</w:t>
      </w:r>
      <w:r w:rsidRPr="00C703D8">
        <w:rPr>
          <w:rFonts w:ascii="黑体" w:eastAsia="黑体" w:hAnsi="黑体" w:cs="宋体" w:hint="eastAsia"/>
          <w:kern w:val="0"/>
          <w:szCs w:val="32"/>
        </w:rPr>
        <w:t>高水平现代化高职院校</w:t>
      </w:r>
    </w:p>
    <w:tbl>
      <w:tblPr>
        <w:tblStyle w:val="1"/>
        <w:tblW w:w="7792" w:type="dxa"/>
        <w:jc w:val="center"/>
        <w:tblLook w:val="04A0" w:firstRow="1" w:lastRow="0" w:firstColumn="1" w:lastColumn="0" w:noHBand="0" w:noVBand="1"/>
      </w:tblPr>
      <w:tblGrid>
        <w:gridCol w:w="872"/>
        <w:gridCol w:w="4085"/>
        <w:gridCol w:w="2835"/>
      </w:tblGrid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b/>
                <w:bCs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b/>
                <w:bCs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703D8">
              <w:rPr>
                <w:rFonts w:hAnsi="黑体" w:cs="宋体" w:hint="eastAsia"/>
                <w:b/>
                <w:bCs/>
                <w:kern w:val="0"/>
                <w:sz w:val="28"/>
                <w:szCs w:val="28"/>
              </w:rPr>
              <w:t>验收结论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辽宁省交通高等专科学校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辽宁机电职业技术学院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Arial"/>
                <w:bCs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沈阳职业技术学院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Arial"/>
                <w:bCs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辽宁农业职业技术学院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Arial"/>
                <w:bCs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辽宁石化职业技术学院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Arial"/>
                <w:bCs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辽宁经济职业技术学院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Arial"/>
                <w:bCs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辽宁装备制造职业技术学院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Arial"/>
                <w:bCs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大连职业技术学院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Arial"/>
                <w:bCs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辽宁建筑职业学院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jc w:val="center"/>
        </w:trPr>
        <w:tc>
          <w:tcPr>
            <w:tcW w:w="872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08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Arial" w:hint="eastAsia"/>
                <w:bCs/>
                <w:sz w:val="28"/>
                <w:szCs w:val="28"/>
              </w:rPr>
              <w:t>渤海船舶职业学院</w:t>
            </w:r>
          </w:p>
        </w:tc>
        <w:tc>
          <w:tcPr>
            <w:tcW w:w="2835" w:type="dxa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暂缓通过</w:t>
            </w:r>
          </w:p>
        </w:tc>
      </w:tr>
    </w:tbl>
    <w:p w:rsidR="001A52B6" w:rsidRPr="00C703D8" w:rsidRDefault="001A52B6" w:rsidP="001A52B6">
      <w:pPr>
        <w:widowControl/>
        <w:adjustRightInd w:val="0"/>
        <w:snapToGrid w:val="0"/>
        <w:spacing w:line="600" w:lineRule="exact"/>
        <w:ind w:firstLine="640"/>
        <w:rPr>
          <w:rFonts w:ascii="黑体" w:eastAsia="黑体" w:hAnsi="黑体" w:cs="宋体"/>
          <w:kern w:val="0"/>
          <w:szCs w:val="32"/>
        </w:rPr>
      </w:pPr>
      <w:r w:rsidRPr="00C703D8">
        <w:rPr>
          <w:rFonts w:ascii="黑体" w:eastAsia="黑体" w:hAnsi="黑体" w:cs="Arial" w:hint="eastAsia"/>
          <w:bCs/>
          <w:szCs w:val="32"/>
        </w:rPr>
        <w:t>二、</w:t>
      </w:r>
      <w:r w:rsidRPr="00C703D8">
        <w:rPr>
          <w:rFonts w:ascii="黑体" w:eastAsia="黑体" w:hAnsi="黑体" w:cs="宋体" w:hint="eastAsia"/>
          <w:kern w:val="0"/>
          <w:szCs w:val="32"/>
        </w:rPr>
        <w:t>高水平特色专业群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402"/>
        <w:gridCol w:w="2978"/>
        <w:gridCol w:w="1842"/>
      </w:tblGrid>
      <w:tr w:rsidR="001A52B6" w:rsidRPr="00C703D8" w:rsidTr="00B73537">
        <w:trPr>
          <w:cantSplit/>
          <w:tblHeader/>
          <w:jc w:val="center"/>
        </w:trPr>
        <w:tc>
          <w:tcPr>
            <w:tcW w:w="394" w:type="pct"/>
            <w:shd w:val="clear" w:color="auto" w:fill="FFFFFF"/>
            <w:vAlign w:val="center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b/>
                <w:bCs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05" w:type="pct"/>
            <w:shd w:val="clear" w:color="auto" w:fill="FFFFFF"/>
            <w:vAlign w:val="center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b/>
                <w:bCs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668" w:type="pct"/>
            <w:shd w:val="clear" w:color="auto" w:fill="FFFFFF"/>
            <w:vAlign w:val="center"/>
            <w:hideMark/>
          </w:tcPr>
          <w:p w:rsidR="001A52B6" w:rsidRPr="00C703D8" w:rsidRDefault="001A52B6" w:rsidP="001A52B6">
            <w:pPr>
              <w:widowControl/>
              <w:spacing w:line="240" w:lineRule="auto"/>
              <w:ind w:rightChars="-10" w:right="-32" w:firstLineChars="0" w:firstLine="0"/>
              <w:jc w:val="center"/>
              <w:rPr>
                <w:rFonts w:hAnsi="Segoe UI" w:cs="Segoe UI"/>
                <w:b/>
                <w:bCs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b/>
                <w:bCs/>
                <w:kern w:val="0"/>
                <w:sz w:val="28"/>
                <w:szCs w:val="28"/>
              </w:rPr>
              <w:t>专业群名称</w:t>
            </w:r>
          </w:p>
        </w:tc>
        <w:tc>
          <w:tcPr>
            <w:tcW w:w="1032" w:type="pct"/>
            <w:shd w:val="clear" w:color="auto" w:fill="FFFFFF"/>
            <w:vAlign w:val="center"/>
            <w:hideMark/>
          </w:tcPr>
          <w:p w:rsidR="001A52B6" w:rsidRPr="00C703D8" w:rsidRDefault="001A52B6" w:rsidP="00B73537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hAnsi="Segoe UI" w:cs="Segoe UI"/>
                <w:b/>
                <w:bCs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b/>
                <w:bCs/>
                <w:kern w:val="0"/>
                <w:sz w:val="28"/>
                <w:szCs w:val="28"/>
              </w:rPr>
              <w:t>验收结论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05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沈阳职业技术学院</w:t>
            </w:r>
          </w:p>
        </w:tc>
        <w:tc>
          <w:tcPr>
            <w:tcW w:w="1668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电气自动化技术专业群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05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668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畜牧兽医专业群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05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沈阳职业技术学院</w:t>
            </w:r>
          </w:p>
        </w:tc>
        <w:tc>
          <w:tcPr>
            <w:tcW w:w="1668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电子商务专业群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05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辽宁石化职业技术学院</w:t>
            </w:r>
          </w:p>
        </w:tc>
        <w:tc>
          <w:tcPr>
            <w:tcW w:w="1668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石油化工技术专业群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05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沈阳职业技术学院</w:t>
            </w:r>
          </w:p>
        </w:tc>
        <w:tc>
          <w:tcPr>
            <w:tcW w:w="1668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计算机网络技术专业群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05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668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食品药品专业群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05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沈阳职业技术学院</w:t>
            </w:r>
          </w:p>
        </w:tc>
        <w:tc>
          <w:tcPr>
            <w:tcW w:w="1668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机械设计与制造专业群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园林技术专业群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14"/>
                <w:kern w:val="0"/>
                <w:sz w:val="28"/>
                <w:szCs w:val="28"/>
              </w:rPr>
              <w:t>辽宁装备制造职业技术学院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自动化应用技术专业群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spacing w:val="-14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辽宁经济职业技术学院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现代商贸专业群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/>
                <w:kern w:val="0"/>
                <w:sz w:val="28"/>
                <w:szCs w:val="28"/>
              </w:rPr>
              <w:t>1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辽宁铁道职业技术学院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铁道交通工程专业群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12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辽宁轻工职业学院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现代纺织服装专业群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园艺技术专业群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辽宁铁道职业技术学院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铁道电气自动化专业群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辽宁轻工职业学院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智能制造专业群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10"/>
                <w:kern w:val="0"/>
                <w:sz w:val="28"/>
                <w:szCs w:val="28"/>
              </w:rPr>
              <w:t>辽宁城市建设职业技术学院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市政工程专业群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辽宁金融职业学院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金融管理专业群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通过（优秀）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/>
                <w:kern w:val="0"/>
                <w:sz w:val="28"/>
                <w:szCs w:val="28"/>
              </w:rPr>
              <w:t>8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14"/>
                <w:kern w:val="0"/>
                <w:sz w:val="28"/>
                <w:szCs w:val="28"/>
              </w:rPr>
              <w:t>辽宁装备制造职业技术学院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智能制造技术专业群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1</w:t>
            </w:r>
            <w:r w:rsidRPr="00C703D8">
              <w:rPr>
                <w:rFonts w:hAnsi="Segoe UI" w:cs="Segoe UI"/>
                <w:kern w:val="0"/>
                <w:sz w:val="28"/>
                <w:szCs w:val="28"/>
              </w:rPr>
              <w:t>9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农学园艺专业群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20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辽宁经济职业技术学院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现代艺术设计专业群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21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辽宁建筑职业学院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电子信息专业群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22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辽宁石化职业技术学院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spacing w:val="-20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工业过程自动化技术专业群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23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辽宁建筑职业学院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土木施工专业群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24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辽宁机电职业技术学院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仪器仪表技术专业群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25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辽宁机电职业技术学院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装备制造技术专业群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26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辽宁省交通高等专科学校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道路桥梁工程技术专业群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27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辽宁省交通高等专科学校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机械与应用电子技术专业群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28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农业装备工程专业群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2</w:t>
            </w:r>
            <w:r w:rsidRPr="00C703D8">
              <w:rPr>
                <w:rFonts w:hAnsi="Segoe UI" w:cs="Segoe UI"/>
                <w:kern w:val="0"/>
                <w:sz w:val="28"/>
                <w:szCs w:val="28"/>
              </w:rPr>
              <w:t>9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大连职业技术学院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spacing w:val="-10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商贸物流专业群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30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辽宁机电职业技术学院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智能控制技术专业群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31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辽宁省交通高等专科学校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汽车运用与维修技术专业群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32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辽宁石化职业技术学院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化工装备技术专业群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33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大连职业技术学院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汽车技术服务专业群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34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大连职业技术学院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信息技术专业群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35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辽宁省交通高等专科学校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城市轨道交通专业群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36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大连职业技术学院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智能制造专业群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37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辽宁省交通高等专科学校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现代物流管理专业群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38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辽宁经济职业技术学院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现代财务管理专业群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39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14"/>
                <w:kern w:val="0"/>
                <w:sz w:val="28"/>
                <w:szCs w:val="28"/>
              </w:rPr>
              <w:t>辽宁装备制造职业技术学院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汽车制造技术专业群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40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辽宁建筑职业学院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智能制造专业群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41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辽宁生态工程职业学院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林业专业群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42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盘锦职业技术学院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石油化工专业群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43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辽宁地质工程职业学院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矿产地质与勘察专业群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44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营口职业技术学院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spacing w:val="-20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物流管理及商贸类专业群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45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盘锦职业技术学院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spacing w:val="-20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能源装备智能制造专业群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46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辽宁生态工程职业学院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水利工程专业群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47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10"/>
                <w:kern w:val="0"/>
                <w:sz w:val="28"/>
                <w:szCs w:val="28"/>
              </w:rPr>
              <w:t>辽宁城市建设职业技术学院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建筑工程管理专业群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黑体" w:cs="宋体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48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辽宁生态工程职业学院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园林专业群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49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辽宁医药职业学院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护理与健康服务专业群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50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辽宁医药职业学院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药品生产与经营专业群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51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辽阳职业技术学院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汽车制造特色专业群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52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10"/>
                <w:kern w:val="0"/>
                <w:sz w:val="28"/>
                <w:szCs w:val="28"/>
              </w:rPr>
              <w:t>沈阳北软信息职业技术学院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计算机专业群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53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辽宁轨道交通职业学院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铁道机车车辆专业群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54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10"/>
                <w:kern w:val="0"/>
                <w:sz w:val="28"/>
                <w:szCs w:val="28"/>
              </w:rPr>
              <w:t>辽宁现代服务职业技术学院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旅游餐饮专业群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55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学前及小学教育专业群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56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铁岭师范高等专科学校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现代服务业专业群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57</w:t>
            </w:r>
          </w:p>
        </w:tc>
        <w:tc>
          <w:tcPr>
            <w:tcW w:w="1905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668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学前教育特色专业群</w:t>
            </w:r>
          </w:p>
        </w:tc>
        <w:tc>
          <w:tcPr>
            <w:tcW w:w="1032" w:type="pct"/>
            <w:shd w:val="clear" w:color="auto" w:fill="FFFFFF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黑体" w:cs="宋体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通过</w:t>
            </w:r>
          </w:p>
        </w:tc>
      </w:tr>
      <w:tr w:rsidR="001A52B6" w:rsidRPr="00C703D8" w:rsidTr="00B73537">
        <w:trPr>
          <w:cantSplit/>
          <w:trHeight w:val="759"/>
          <w:jc w:val="center"/>
        </w:trPr>
        <w:tc>
          <w:tcPr>
            <w:tcW w:w="394" w:type="pct"/>
            <w:shd w:val="clear" w:color="auto" w:fill="FFFFFF"/>
            <w:vAlign w:val="center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58</w:t>
            </w:r>
          </w:p>
        </w:tc>
        <w:tc>
          <w:tcPr>
            <w:tcW w:w="1905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船舶电气工程技术专业群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暂缓通过</w:t>
            </w:r>
          </w:p>
        </w:tc>
      </w:tr>
      <w:tr w:rsidR="001A52B6" w:rsidRPr="00C703D8" w:rsidTr="00B73537">
        <w:trPr>
          <w:cantSplit/>
          <w:jc w:val="center"/>
        </w:trPr>
        <w:tc>
          <w:tcPr>
            <w:tcW w:w="394" w:type="pct"/>
            <w:shd w:val="clear" w:color="auto" w:fill="FFFFFF"/>
            <w:vAlign w:val="center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59</w:t>
            </w:r>
          </w:p>
        </w:tc>
        <w:tc>
          <w:tcPr>
            <w:tcW w:w="1905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船舶工程技术专业群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暂缓通过</w:t>
            </w:r>
          </w:p>
        </w:tc>
      </w:tr>
      <w:tr w:rsidR="001A52B6" w:rsidRPr="00C703D8" w:rsidTr="00B73537">
        <w:trPr>
          <w:cantSplit/>
          <w:trHeight w:val="593"/>
          <w:jc w:val="center"/>
        </w:trPr>
        <w:tc>
          <w:tcPr>
            <w:tcW w:w="394" w:type="pct"/>
            <w:shd w:val="clear" w:color="auto" w:fill="FFFFFF"/>
            <w:vAlign w:val="center"/>
            <w:hideMark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/>
                <w:kern w:val="0"/>
                <w:sz w:val="28"/>
                <w:szCs w:val="28"/>
              </w:rPr>
              <w:t>60</w:t>
            </w:r>
          </w:p>
        </w:tc>
        <w:tc>
          <w:tcPr>
            <w:tcW w:w="1905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668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spacing w:line="240" w:lineRule="auto"/>
              <w:ind w:firstLineChars="0" w:firstLine="0"/>
              <w:jc w:val="left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spacing w:val="-20"/>
                <w:kern w:val="0"/>
                <w:sz w:val="28"/>
                <w:szCs w:val="28"/>
              </w:rPr>
              <w:t>船舶动力工程技术专业群</w:t>
            </w:r>
          </w:p>
        </w:tc>
        <w:tc>
          <w:tcPr>
            <w:tcW w:w="1032" w:type="pct"/>
            <w:shd w:val="clear" w:color="auto" w:fill="FFFFFF"/>
            <w:vAlign w:val="center"/>
          </w:tcPr>
          <w:p w:rsidR="001A52B6" w:rsidRPr="00C703D8" w:rsidRDefault="001A52B6" w:rsidP="00B73537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Ansi="Segoe UI" w:cs="Segoe UI"/>
                <w:kern w:val="0"/>
                <w:sz w:val="28"/>
                <w:szCs w:val="28"/>
              </w:rPr>
            </w:pPr>
            <w:r w:rsidRPr="00C703D8">
              <w:rPr>
                <w:rFonts w:hAnsi="Segoe UI" w:cs="Segoe UI" w:hint="eastAsia"/>
                <w:kern w:val="0"/>
                <w:sz w:val="28"/>
                <w:szCs w:val="28"/>
              </w:rPr>
              <w:t>暂缓通过</w:t>
            </w:r>
          </w:p>
        </w:tc>
      </w:tr>
    </w:tbl>
    <w:p w:rsidR="001A52B6" w:rsidRPr="00C703D8" w:rsidRDefault="001A52B6" w:rsidP="001A52B6">
      <w:pPr>
        <w:ind w:firstLineChars="1373" w:firstLine="4394"/>
      </w:pPr>
    </w:p>
    <w:p w:rsidR="00B16D5A" w:rsidRDefault="00B16D5A" w:rsidP="001A52B6">
      <w:pPr>
        <w:ind w:firstLine="640"/>
      </w:pPr>
    </w:p>
    <w:sectPr w:rsidR="00B16D5A" w:rsidSect="007F71F4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DE"/>
    <w:rsid w:val="001A52B6"/>
    <w:rsid w:val="00293BDE"/>
    <w:rsid w:val="00B1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6"/>
    <w:pPr>
      <w:widowControl w:val="0"/>
      <w:spacing w:line="62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1A5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6"/>
    <w:pPr>
      <w:widowControl w:val="0"/>
      <w:spacing w:line="620" w:lineRule="exact"/>
      <w:ind w:firstLineChars="200" w:firstLine="20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1A5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2021-08-24T08:34:00Z</dcterms:created>
  <dcterms:modified xsi:type="dcterms:W3CDTF">2021-08-24T08:35:00Z</dcterms:modified>
</cp:coreProperties>
</file>