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84" w:rsidRDefault="00430B84" w:rsidP="00430B84">
      <w:pPr>
        <w:spacing w:line="360" w:lineRule="auto"/>
        <w:jc w:val="center"/>
        <w:rPr>
          <w:rFonts w:ascii="华文中宋" w:eastAsia="华文中宋" w:hAnsi="华文中宋" w:cs="Times New Roman" w:hint="eastAsia"/>
          <w:sz w:val="48"/>
          <w:szCs w:val="48"/>
        </w:rPr>
      </w:pPr>
      <w:r w:rsidRPr="00833ED7">
        <w:rPr>
          <w:rFonts w:ascii="华文中宋" w:eastAsia="华文中宋" w:hAnsi="华文中宋" w:cs="Times New Roman" w:hint="eastAsia"/>
          <w:sz w:val="48"/>
          <w:szCs w:val="48"/>
        </w:rPr>
        <w:t>交流发言材料</w:t>
      </w:r>
    </w:p>
    <w:p w:rsidR="00430B84" w:rsidRPr="00833ED7" w:rsidRDefault="00430B84" w:rsidP="00430B84">
      <w:pPr>
        <w:spacing w:line="360" w:lineRule="auto"/>
        <w:jc w:val="center"/>
        <w:rPr>
          <w:rFonts w:ascii="华文中宋" w:eastAsia="华文中宋" w:hAnsi="华文中宋" w:cs="Times New Roman" w:hint="eastAsia"/>
          <w:sz w:val="48"/>
          <w:szCs w:val="48"/>
        </w:rPr>
      </w:pPr>
    </w:p>
    <w:p w:rsidR="00430B84" w:rsidRDefault="00430B84" w:rsidP="00430B84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/>
          <w:sz w:val="30"/>
          <w:szCs w:val="30"/>
        </w:rPr>
        <w:t xml:space="preserve">  </w:t>
      </w:r>
      <w:r>
        <w:rPr>
          <w:rFonts w:ascii="黑体" w:eastAsia="黑体" w:hAnsi="黑体" w:cs="Times New Roman" w:hint="eastAsia"/>
          <w:sz w:val="30"/>
          <w:szCs w:val="30"/>
        </w:rPr>
        <w:t xml:space="preserve">   1.江苏省教育厅</w:t>
      </w:r>
    </w:p>
    <w:p w:rsidR="00430B84" w:rsidRDefault="00430B84" w:rsidP="00430B84">
      <w:pPr>
        <w:spacing w:line="360" w:lineRule="auto"/>
        <w:rPr>
          <w:rFonts w:ascii="楷体" w:eastAsia="楷体" w:hAnsi="楷体" w:cs="楷体" w:hint="eastAsia"/>
          <w:kern w:val="0"/>
          <w:sz w:val="30"/>
          <w:szCs w:val="30"/>
        </w:rPr>
      </w:pPr>
      <w:r>
        <w:rPr>
          <w:rFonts w:ascii="楷体" w:eastAsia="楷体" w:hAnsi="楷体" w:cs="楷体" w:hint="eastAsia"/>
          <w:kern w:val="0"/>
          <w:sz w:val="30"/>
          <w:szCs w:val="30"/>
        </w:rPr>
        <w:t xml:space="preserve">      《重在基层 系统推进 大力发展老年教育》</w:t>
      </w:r>
    </w:p>
    <w:p w:rsidR="00430B84" w:rsidRDefault="00430B84" w:rsidP="00430B84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 2.黑龙江省广播电视大学</w:t>
      </w:r>
      <w:r>
        <w:rPr>
          <w:rFonts w:ascii="黑体" w:eastAsia="黑体" w:hAnsi="黑体"/>
          <w:sz w:val="30"/>
          <w:szCs w:val="30"/>
        </w:rPr>
        <w:t xml:space="preserve"> </w:t>
      </w:r>
    </w:p>
    <w:p w:rsidR="00430B84" w:rsidRDefault="00430B84" w:rsidP="00430B84">
      <w:pPr>
        <w:spacing w:line="360" w:lineRule="auto"/>
        <w:rPr>
          <w:rFonts w:ascii="楷体" w:eastAsia="楷体" w:hAnsi="楷体" w:cs="楷体"/>
          <w:kern w:val="0"/>
          <w:sz w:val="30"/>
          <w:szCs w:val="30"/>
        </w:rPr>
      </w:pPr>
      <w:r>
        <w:rPr>
          <w:rFonts w:ascii="楷体" w:eastAsia="楷体" w:hAnsi="楷体" w:cs="楷体" w:hint="eastAsia"/>
          <w:kern w:val="0"/>
          <w:sz w:val="30"/>
          <w:szCs w:val="30"/>
        </w:rPr>
        <w:t xml:space="preserve">      《探索具有</w:t>
      </w:r>
      <w:r>
        <w:rPr>
          <w:rFonts w:ascii="楷体" w:eastAsia="楷体" w:hAnsi="楷体" w:cs="楷体" w:hint="eastAsia"/>
          <w:sz w:val="30"/>
          <w:szCs w:val="30"/>
        </w:rPr>
        <w:t>开放教育</w:t>
      </w:r>
      <w:r>
        <w:rPr>
          <w:rFonts w:ascii="楷体" w:eastAsia="楷体" w:hAnsi="楷体" w:cs="楷体" w:hint="eastAsia"/>
          <w:kern w:val="0"/>
          <w:sz w:val="30"/>
          <w:szCs w:val="30"/>
        </w:rPr>
        <w:t>特色的老年教育办学之路》</w:t>
      </w:r>
    </w:p>
    <w:p w:rsidR="00430B84" w:rsidRDefault="00430B84" w:rsidP="00430B84">
      <w:pPr>
        <w:spacing w:line="360" w:lineRule="auto"/>
        <w:rPr>
          <w:rFonts w:ascii="黑体" w:eastAsia="黑体" w:hAnsi="黑体"/>
          <w:bCs/>
          <w:kern w:val="0"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 xml:space="preserve">     3.西安交通大学思源老年大学</w:t>
      </w:r>
    </w:p>
    <w:p w:rsidR="00430B84" w:rsidRDefault="00430B84" w:rsidP="00430B84">
      <w:pPr>
        <w:spacing w:line="360" w:lineRule="auto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    《遵循老年教育规律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 w:hint="eastAsia"/>
          <w:sz w:val="30"/>
          <w:szCs w:val="30"/>
        </w:rPr>
        <w:t>办好高校老年大学》</w:t>
      </w:r>
    </w:p>
    <w:p w:rsidR="00430B84" w:rsidRDefault="00430B84" w:rsidP="00430B84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 4.滨州职业学院</w:t>
      </w:r>
    </w:p>
    <w:p w:rsidR="00430B84" w:rsidRDefault="00430B84" w:rsidP="00430B84">
      <w:pPr>
        <w:spacing w:line="360" w:lineRule="auto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kern w:val="0"/>
          <w:sz w:val="30"/>
          <w:szCs w:val="30"/>
        </w:rPr>
        <w:t xml:space="preserve">      《</w:t>
      </w:r>
      <w:r>
        <w:rPr>
          <w:rFonts w:ascii="楷体" w:eastAsia="楷体" w:hAnsi="楷体" w:cs="楷体" w:hint="eastAsia"/>
          <w:bCs/>
          <w:sz w:val="30"/>
          <w:szCs w:val="30"/>
        </w:rPr>
        <w:t>突出职业院校资源优势</w:t>
      </w:r>
      <w:r>
        <w:rPr>
          <w:rFonts w:ascii="楷体" w:eastAsia="楷体" w:hAnsi="楷体" w:cs="楷体"/>
          <w:bCs/>
          <w:sz w:val="30"/>
          <w:szCs w:val="30"/>
        </w:rPr>
        <w:t xml:space="preserve"> </w:t>
      </w:r>
      <w:r>
        <w:rPr>
          <w:rFonts w:ascii="楷体" w:eastAsia="楷体" w:hAnsi="楷体" w:cs="楷体" w:hint="eastAsia"/>
          <w:bCs/>
          <w:sz w:val="30"/>
          <w:szCs w:val="30"/>
        </w:rPr>
        <w:t>主动融入老年教育》</w:t>
      </w:r>
    </w:p>
    <w:p w:rsidR="00430B84" w:rsidRDefault="00430B84" w:rsidP="00430B84">
      <w:pPr>
        <w:spacing w:line="360" w:lineRule="auto"/>
        <w:rPr>
          <w:rFonts w:ascii="黑体" w:eastAsia="黑体" w:hAnsi="黑体"/>
          <w:bCs/>
          <w:kern w:val="0"/>
          <w:sz w:val="30"/>
          <w:szCs w:val="30"/>
        </w:rPr>
      </w:pPr>
      <w:r>
        <w:rPr>
          <w:rFonts w:ascii="黑体" w:eastAsia="黑体" w:hAnsi="黑体" w:hint="eastAsia"/>
          <w:bCs/>
          <w:kern w:val="0"/>
          <w:sz w:val="30"/>
          <w:szCs w:val="30"/>
        </w:rPr>
        <w:t xml:space="preserve">     5.天津市南开社区学院</w:t>
      </w:r>
      <w:r>
        <w:rPr>
          <w:rFonts w:ascii="黑体" w:eastAsia="黑体" w:hAnsi="黑体"/>
          <w:bCs/>
          <w:kern w:val="0"/>
          <w:sz w:val="30"/>
          <w:szCs w:val="30"/>
        </w:rPr>
        <w:t xml:space="preserve"> </w:t>
      </w:r>
    </w:p>
    <w:p w:rsidR="00430B84" w:rsidRDefault="00430B84" w:rsidP="00430B84">
      <w:pPr>
        <w:spacing w:line="360" w:lineRule="auto"/>
        <w:rPr>
          <w:rFonts w:ascii="楷体" w:eastAsia="楷体" w:hAnsi="楷体" w:cs="宋体"/>
          <w:bCs/>
          <w:kern w:val="0"/>
          <w:sz w:val="30"/>
          <w:szCs w:val="30"/>
        </w:rPr>
      </w:pPr>
      <w:r>
        <w:rPr>
          <w:rFonts w:ascii="楷体" w:eastAsia="楷体" w:hAnsi="楷体" w:cs="宋体"/>
          <w:bCs/>
          <w:kern w:val="0"/>
          <w:sz w:val="30"/>
          <w:szCs w:val="30"/>
        </w:rPr>
        <w:t xml:space="preserve">  </w:t>
      </w:r>
      <w:r>
        <w:rPr>
          <w:rFonts w:ascii="楷体" w:eastAsia="楷体" w:hAnsi="楷体" w:cs="宋体" w:hint="eastAsia"/>
          <w:bCs/>
          <w:kern w:val="0"/>
          <w:sz w:val="30"/>
          <w:szCs w:val="30"/>
        </w:rPr>
        <w:t xml:space="preserve">    《与时俱进</w:t>
      </w:r>
      <w:r>
        <w:rPr>
          <w:rFonts w:ascii="楷体" w:eastAsia="楷体" w:hAnsi="楷体" w:cs="宋体"/>
          <w:bCs/>
          <w:kern w:val="0"/>
          <w:sz w:val="30"/>
          <w:szCs w:val="30"/>
        </w:rPr>
        <w:t xml:space="preserve"> </w:t>
      </w:r>
      <w:r>
        <w:rPr>
          <w:rFonts w:ascii="楷体" w:eastAsia="楷体" w:hAnsi="楷体" w:cs="宋体" w:hint="eastAsia"/>
          <w:bCs/>
          <w:kern w:val="0"/>
          <w:sz w:val="30"/>
          <w:szCs w:val="30"/>
        </w:rPr>
        <w:t>推陈出新</w:t>
      </w:r>
      <w:r>
        <w:rPr>
          <w:rFonts w:ascii="楷体" w:eastAsia="楷体" w:hAnsi="楷体" w:cs="宋体"/>
          <w:bCs/>
          <w:kern w:val="0"/>
          <w:sz w:val="30"/>
          <w:szCs w:val="30"/>
        </w:rPr>
        <w:t xml:space="preserve"> </w:t>
      </w:r>
      <w:r>
        <w:rPr>
          <w:rFonts w:ascii="楷体" w:eastAsia="楷体" w:hAnsi="楷体" w:cs="宋体" w:hint="eastAsia"/>
          <w:bCs/>
          <w:kern w:val="0"/>
          <w:sz w:val="30"/>
          <w:szCs w:val="30"/>
        </w:rPr>
        <w:t>蓬勃发展的南开区老年大学》</w:t>
      </w: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 w:hint="eastAsia"/>
          <w:bCs/>
          <w:kern w:val="0"/>
          <w:sz w:val="32"/>
          <w:szCs w:val="32"/>
        </w:rPr>
      </w:pP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 w:hint="eastAsia"/>
          <w:bCs/>
          <w:kern w:val="0"/>
          <w:sz w:val="32"/>
          <w:szCs w:val="32"/>
        </w:rPr>
      </w:pP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 w:hint="eastAsia"/>
          <w:bCs/>
          <w:kern w:val="0"/>
          <w:sz w:val="32"/>
          <w:szCs w:val="32"/>
        </w:rPr>
      </w:pP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 w:hint="eastAsia"/>
          <w:bCs/>
          <w:kern w:val="0"/>
          <w:sz w:val="32"/>
          <w:szCs w:val="32"/>
        </w:rPr>
      </w:pP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 w:hint="eastAsia"/>
          <w:bCs/>
          <w:kern w:val="0"/>
          <w:sz w:val="32"/>
          <w:szCs w:val="32"/>
        </w:rPr>
      </w:pP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 w:hint="eastAsia"/>
          <w:bCs/>
          <w:kern w:val="0"/>
          <w:sz w:val="32"/>
          <w:szCs w:val="32"/>
        </w:rPr>
      </w:pP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 w:hint="eastAsia"/>
          <w:bCs/>
          <w:kern w:val="0"/>
          <w:sz w:val="32"/>
          <w:szCs w:val="32"/>
        </w:rPr>
      </w:pP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 w:hint="eastAsia"/>
          <w:bCs/>
          <w:kern w:val="0"/>
          <w:sz w:val="32"/>
          <w:szCs w:val="32"/>
        </w:rPr>
      </w:pP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 w:hint="eastAsia"/>
          <w:bCs/>
          <w:kern w:val="0"/>
          <w:sz w:val="32"/>
          <w:szCs w:val="32"/>
        </w:rPr>
      </w:pPr>
    </w:p>
    <w:p w:rsidR="00430B84" w:rsidRPr="008037D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 w:hint="eastAsia"/>
          <w:bCs/>
          <w:kern w:val="0"/>
          <w:sz w:val="32"/>
          <w:szCs w:val="32"/>
        </w:rPr>
      </w:pP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lastRenderedPageBreak/>
        <w:t>院校老年教育工作研讨会</w:t>
      </w: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 w:hint="eastAsia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t>交流发言材料之一</w:t>
      </w:r>
    </w:p>
    <w:p w:rsidR="00430B84" w:rsidRDefault="00430B84" w:rsidP="00430B84">
      <w:pPr>
        <w:spacing w:line="560" w:lineRule="exact"/>
        <w:ind w:rightChars="-50" w:right="-105"/>
        <w:rPr>
          <w:rFonts w:ascii="楷体" w:eastAsia="楷体" w:hAnsi="楷体" w:cs="宋体"/>
          <w:bCs/>
          <w:kern w:val="0"/>
          <w:sz w:val="32"/>
          <w:szCs w:val="32"/>
        </w:rPr>
      </w:pPr>
    </w:p>
    <w:p w:rsidR="00430B84" w:rsidRDefault="00430B84" w:rsidP="00430B84">
      <w:pPr>
        <w:spacing w:line="560" w:lineRule="exact"/>
        <w:ind w:leftChars="50" w:left="105" w:rightChars="-50" w:right="-105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重在基层 系统推进 大力发展老年教育</w:t>
      </w:r>
    </w:p>
    <w:p w:rsidR="00430B84" w:rsidRDefault="00430B84" w:rsidP="00430B84">
      <w:pPr>
        <w:ind w:leftChars="50" w:left="105" w:rightChars="-50" w:right="-105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江苏省教育厅</w:t>
      </w:r>
    </w:p>
    <w:p w:rsidR="00430B84" w:rsidRDefault="00430B84" w:rsidP="00430B84">
      <w:pPr>
        <w:spacing w:line="56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</w:p>
    <w:p w:rsidR="00430B84" w:rsidRPr="00824715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/>
          <w:bCs/>
          <w:sz w:val="32"/>
          <w:szCs w:val="32"/>
        </w:rPr>
      </w:pPr>
      <w:r w:rsidRPr="00824715">
        <w:rPr>
          <w:rFonts w:ascii="仿宋" w:eastAsia="仿宋" w:hAnsi="仿宋" w:hint="eastAsia"/>
          <w:bCs/>
          <w:sz w:val="32"/>
          <w:szCs w:val="32"/>
        </w:rPr>
        <w:t>江苏省早在</w:t>
      </w:r>
      <w:r w:rsidRPr="00824715">
        <w:rPr>
          <w:rFonts w:ascii="仿宋" w:eastAsia="仿宋" w:hAnsi="仿宋"/>
          <w:bCs/>
          <w:sz w:val="32"/>
          <w:szCs w:val="32"/>
        </w:rPr>
        <w:t>1986</w:t>
      </w:r>
      <w:r w:rsidRPr="00824715">
        <w:rPr>
          <w:rFonts w:ascii="仿宋" w:eastAsia="仿宋" w:hAnsi="仿宋" w:hint="eastAsia"/>
          <w:bCs/>
          <w:sz w:val="32"/>
          <w:szCs w:val="32"/>
        </w:rPr>
        <w:t>年就进入了老龄化社会，比全国早</w:t>
      </w:r>
      <w:r w:rsidRPr="00824715">
        <w:rPr>
          <w:rFonts w:ascii="仿宋" w:eastAsia="仿宋" w:hAnsi="仿宋"/>
          <w:bCs/>
          <w:sz w:val="32"/>
          <w:szCs w:val="32"/>
        </w:rPr>
        <w:t>13</w:t>
      </w:r>
      <w:r w:rsidRPr="00824715">
        <w:rPr>
          <w:rFonts w:ascii="仿宋" w:eastAsia="仿宋" w:hAnsi="仿宋" w:hint="eastAsia"/>
          <w:bCs/>
          <w:sz w:val="32"/>
          <w:szCs w:val="32"/>
        </w:rPr>
        <w:t>年。截止</w:t>
      </w:r>
      <w:r w:rsidRPr="00824715">
        <w:rPr>
          <w:rFonts w:ascii="仿宋" w:eastAsia="仿宋" w:hAnsi="仿宋"/>
          <w:bCs/>
          <w:sz w:val="32"/>
          <w:szCs w:val="32"/>
        </w:rPr>
        <w:t>2014</w:t>
      </w:r>
      <w:r w:rsidRPr="00824715">
        <w:rPr>
          <w:rFonts w:ascii="仿宋" w:eastAsia="仿宋" w:hAnsi="仿宋" w:hint="eastAsia"/>
          <w:bCs/>
          <w:sz w:val="32"/>
          <w:szCs w:val="32"/>
        </w:rPr>
        <w:t>年底，全省</w:t>
      </w:r>
      <w:r w:rsidRPr="00824715">
        <w:rPr>
          <w:rFonts w:ascii="仿宋" w:eastAsia="仿宋" w:hAnsi="仿宋"/>
          <w:bCs/>
          <w:sz w:val="32"/>
          <w:szCs w:val="32"/>
        </w:rPr>
        <w:t>60</w:t>
      </w:r>
      <w:r w:rsidRPr="00824715">
        <w:rPr>
          <w:rFonts w:ascii="仿宋" w:eastAsia="仿宋" w:hAnsi="仿宋" w:hint="eastAsia"/>
          <w:bCs/>
          <w:sz w:val="32"/>
          <w:szCs w:val="32"/>
        </w:rPr>
        <w:t>周岁以上老年人口已超过</w:t>
      </w:r>
      <w:r w:rsidRPr="00824715">
        <w:rPr>
          <w:rFonts w:ascii="仿宋" w:eastAsia="仿宋" w:hAnsi="仿宋"/>
          <w:bCs/>
          <w:sz w:val="32"/>
          <w:szCs w:val="32"/>
        </w:rPr>
        <w:t>1579</w:t>
      </w:r>
      <w:r w:rsidRPr="00824715">
        <w:rPr>
          <w:rFonts w:ascii="仿宋" w:eastAsia="仿宋" w:hAnsi="仿宋" w:hint="eastAsia"/>
          <w:bCs/>
          <w:sz w:val="32"/>
          <w:szCs w:val="32"/>
        </w:rPr>
        <w:t>万人，占户籍总人口的</w:t>
      </w:r>
      <w:r w:rsidRPr="00824715">
        <w:rPr>
          <w:rFonts w:ascii="仿宋" w:eastAsia="仿宋" w:hAnsi="仿宋"/>
          <w:bCs/>
          <w:sz w:val="32"/>
          <w:szCs w:val="32"/>
        </w:rPr>
        <w:t>20.57%</w:t>
      </w:r>
      <w:r w:rsidRPr="00824715">
        <w:rPr>
          <w:rFonts w:ascii="仿宋" w:eastAsia="仿宋" w:hAnsi="仿宋" w:hint="eastAsia"/>
          <w:bCs/>
          <w:sz w:val="32"/>
          <w:szCs w:val="32"/>
        </w:rPr>
        <w:t>。多年来，我省积极兴办各级老年大学和各类老年教育机构，努力探索具有江苏特色的老年教育事业发展的新路子。</w:t>
      </w:r>
    </w:p>
    <w:p w:rsidR="00430B84" w:rsidRPr="00824715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/>
          <w:bCs/>
          <w:sz w:val="32"/>
          <w:szCs w:val="32"/>
        </w:rPr>
      </w:pPr>
      <w:r w:rsidRPr="00824715">
        <w:rPr>
          <w:rFonts w:ascii="黑体" w:eastAsia="黑体" w:hAnsi="黑体" w:hint="eastAsia"/>
          <w:bCs/>
          <w:sz w:val="32"/>
          <w:szCs w:val="32"/>
        </w:rPr>
        <w:t>一、加强政策引导，积极构建老年教育网络体系</w:t>
      </w:r>
    </w:p>
    <w:p w:rsidR="00430B84" w:rsidRPr="00824715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/>
          <w:bCs/>
          <w:sz w:val="32"/>
          <w:szCs w:val="32"/>
        </w:rPr>
      </w:pPr>
      <w:r w:rsidRPr="00824715">
        <w:rPr>
          <w:rFonts w:ascii="仿宋" w:eastAsia="仿宋" w:hAnsi="仿宋" w:hint="eastAsia"/>
          <w:bCs/>
          <w:sz w:val="32"/>
          <w:szCs w:val="32"/>
        </w:rPr>
        <w:t>江苏省委省政府高度重视老年教育工作，</w:t>
      </w:r>
      <w:r w:rsidRPr="00824715">
        <w:rPr>
          <w:rFonts w:ascii="仿宋" w:eastAsia="仿宋" w:hAnsi="仿宋"/>
          <w:bCs/>
          <w:sz w:val="32"/>
          <w:szCs w:val="32"/>
        </w:rPr>
        <w:t>2009</w:t>
      </w:r>
      <w:r w:rsidRPr="00824715">
        <w:rPr>
          <w:rFonts w:ascii="仿宋" w:eastAsia="仿宋" w:hAnsi="仿宋" w:hint="eastAsia"/>
          <w:bCs/>
          <w:sz w:val="32"/>
          <w:szCs w:val="32"/>
        </w:rPr>
        <w:t>年省委省政府印发《关于加快我省老龄事业发展的意见》，</w:t>
      </w:r>
      <w:r w:rsidRPr="00824715">
        <w:rPr>
          <w:rFonts w:ascii="仿宋" w:eastAsia="仿宋" w:hAnsi="仿宋"/>
          <w:bCs/>
          <w:sz w:val="32"/>
          <w:szCs w:val="32"/>
        </w:rPr>
        <w:t>2011</w:t>
      </w:r>
      <w:r w:rsidRPr="00824715">
        <w:rPr>
          <w:rFonts w:ascii="仿宋" w:eastAsia="仿宋" w:hAnsi="仿宋" w:hint="eastAsia"/>
          <w:bCs/>
          <w:sz w:val="32"/>
          <w:szCs w:val="32"/>
        </w:rPr>
        <w:t>年实施《江苏省老年人权益保障条例》、《江苏省“十二五”老龄事业发展规划》和《省政府关于加快养老服务体系建设的实施意见》。</w:t>
      </w:r>
      <w:r w:rsidRPr="00824715">
        <w:rPr>
          <w:rFonts w:ascii="仿宋" w:eastAsia="仿宋" w:hAnsi="仿宋"/>
          <w:bCs/>
          <w:sz w:val="32"/>
          <w:szCs w:val="32"/>
        </w:rPr>
        <w:t>2013</w:t>
      </w:r>
      <w:r w:rsidRPr="00824715">
        <w:rPr>
          <w:rFonts w:ascii="仿宋" w:eastAsia="仿宋" w:hAnsi="仿宋" w:hint="eastAsia"/>
          <w:bCs/>
          <w:sz w:val="32"/>
          <w:szCs w:val="32"/>
        </w:rPr>
        <w:t>年，江苏省教育厅、民政厅、财政厅等</w:t>
      </w:r>
      <w:r w:rsidRPr="00824715">
        <w:rPr>
          <w:rFonts w:ascii="仿宋" w:eastAsia="仿宋" w:hAnsi="仿宋"/>
          <w:bCs/>
          <w:sz w:val="32"/>
          <w:szCs w:val="32"/>
        </w:rPr>
        <w:t>8</w:t>
      </w:r>
      <w:r w:rsidRPr="00824715">
        <w:rPr>
          <w:rFonts w:ascii="仿宋" w:eastAsia="仿宋" w:hAnsi="仿宋" w:hint="eastAsia"/>
          <w:bCs/>
          <w:sz w:val="32"/>
          <w:szCs w:val="32"/>
        </w:rPr>
        <w:t>部门联合下发《关于进一步加强老年教育工作的意见》，为全省老年教育事业发展指明了方向。近年来，全省教育系统以老龄协会等老年社会组织为纽带，积极完善以各级老年大学为骨干、社区教育机构为依托、远程网络教育为载体的老年教育体系，探索建立了一大批养教结合的老年教育服务机构，努力把老年教育办在基层、办在社区、办在家门口。目前，我省市、县级老年大学共有</w:t>
      </w:r>
      <w:r w:rsidRPr="00824715">
        <w:rPr>
          <w:rFonts w:ascii="仿宋" w:eastAsia="仿宋" w:hAnsi="仿宋"/>
          <w:bCs/>
          <w:sz w:val="32"/>
          <w:szCs w:val="32"/>
        </w:rPr>
        <w:t>112</w:t>
      </w:r>
      <w:r w:rsidRPr="00824715">
        <w:rPr>
          <w:rFonts w:ascii="仿宋" w:eastAsia="仿宋" w:hAnsi="仿宋" w:hint="eastAsia"/>
          <w:bCs/>
          <w:sz w:val="32"/>
          <w:szCs w:val="32"/>
        </w:rPr>
        <w:t>所，乡镇（街道）依托社区</w:t>
      </w:r>
      <w:r w:rsidRPr="00824715">
        <w:rPr>
          <w:rFonts w:ascii="仿宋" w:eastAsia="仿宋" w:hAnsi="仿宋" w:hint="eastAsia"/>
          <w:bCs/>
          <w:sz w:val="32"/>
          <w:szCs w:val="32"/>
        </w:rPr>
        <w:lastRenderedPageBreak/>
        <w:t>教育中心成立老年学校</w:t>
      </w:r>
      <w:r w:rsidRPr="00824715">
        <w:rPr>
          <w:rFonts w:ascii="仿宋" w:eastAsia="仿宋" w:hAnsi="仿宋"/>
          <w:bCs/>
          <w:sz w:val="32"/>
          <w:szCs w:val="32"/>
        </w:rPr>
        <w:t>9343</w:t>
      </w:r>
      <w:r w:rsidRPr="00824715">
        <w:rPr>
          <w:rFonts w:ascii="仿宋" w:eastAsia="仿宋" w:hAnsi="仿宋" w:hint="eastAsia"/>
          <w:bCs/>
          <w:sz w:val="32"/>
          <w:szCs w:val="32"/>
        </w:rPr>
        <w:t>所；村（居）老年活动中心</w:t>
      </w:r>
      <w:r w:rsidRPr="00824715">
        <w:rPr>
          <w:rFonts w:ascii="仿宋" w:eastAsia="仿宋" w:hAnsi="仿宋"/>
          <w:bCs/>
          <w:sz w:val="32"/>
          <w:szCs w:val="32"/>
        </w:rPr>
        <w:t>15852</w:t>
      </w:r>
      <w:r w:rsidRPr="00824715">
        <w:rPr>
          <w:rFonts w:ascii="仿宋" w:eastAsia="仿宋" w:hAnsi="仿宋" w:hint="eastAsia"/>
          <w:bCs/>
          <w:sz w:val="32"/>
          <w:szCs w:val="32"/>
        </w:rPr>
        <w:t>个。截至</w:t>
      </w:r>
      <w:r w:rsidRPr="00824715">
        <w:rPr>
          <w:rFonts w:ascii="仿宋" w:eastAsia="仿宋" w:hAnsi="仿宋"/>
          <w:bCs/>
          <w:sz w:val="32"/>
          <w:szCs w:val="32"/>
        </w:rPr>
        <w:t>2014</w:t>
      </w:r>
      <w:r w:rsidRPr="00824715">
        <w:rPr>
          <w:rFonts w:ascii="仿宋" w:eastAsia="仿宋" w:hAnsi="仿宋" w:hint="eastAsia"/>
          <w:bCs/>
          <w:sz w:val="32"/>
          <w:szCs w:val="32"/>
        </w:rPr>
        <w:t>年，全省各类教育机构的老年学员数已达</w:t>
      </w:r>
      <w:r w:rsidRPr="00824715">
        <w:rPr>
          <w:rFonts w:ascii="仿宋" w:eastAsia="仿宋" w:hAnsi="仿宋"/>
          <w:bCs/>
          <w:sz w:val="32"/>
          <w:szCs w:val="32"/>
        </w:rPr>
        <w:t>196</w:t>
      </w:r>
      <w:r w:rsidRPr="00824715">
        <w:rPr>
          <w:rFonts w:ascii="仿宋" w:eastAsia="仿宋" w:hAnsi="仿宋" w:hint="eastAsia"/>
          <w:bCs/>
          <w:sz w:val="32"/>
          <w:szCs w:val="32"/>
        </w:rPr>
        <w:t>万人，占老年人口的</w:t>
      </w:r>
      <w:r w:rsidRPr="00824715">
        <w:rPr>
          <w:rFonts w:ascii="仿宋" w:eastAsia="仿宋" w:hAnsi="仿宋"/>
          <w:bCs/>
          <w:sz w:val="32"/>
          <w:szCs w:val="32"/>
        </w:rPr>
        <w:t>13%</w:t>
      </w:r>
      <w:r w:rsidRPr="00824715">
        <w:rPr>
          <w:rFonts w:ascii="仿宋" w:eastAsia="仿宋" w:hAnsi="仿宋" w:hint="eastAsia"/>
          <w:bCs/>
          <w:sz w:val="32"/>
          <w:szCs w:val="32"/>
        </w:rPr>
        <w:t>。</w:t>
      </w:r>
    </w:p>
    <w:p w:rsidR="00430B84" w:rsidRPr="00824715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/>
          <w:bCs/>
          <w:sz w:val="32"/>
          <w:szCs w:val="32"/>
        </w:rPr>
      </w:pPr>
      <w:r w:rsidRPr="00824715">
        <w:rPr>
          <w:rFonts w:ascii="黑体" w:eastAsia="黑体" w:hAnsi="黑体" w:hint="eastAsia"/>
          <w:bCs/>
          <w:sz w:val="32"/>
          <w:szCs w:val="32"/>
        </w:rPr>
        <w:t>二、坚持探索创新，多渠道开展老年非学历教育</w:t>
      </w:r>
    </w:p>
    <w:p w:rsidR="00430B84" w:rsidRPr="00824715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824715">
        <w:rPr>
          <w:rFonts w:ascii="黑体" w:eastAsia="黑体" w:hAnsi="黑体" w:hint="eastAsia"/>
          <w:bCs/>
          <w:sz w:val="32"/>
          <w:szCs w:val="32"/>
        </w:rPr>
        <w:t>一是</w:t>
      </w:r>
      <w:r w:rsidRPr="00824715">
        <w:rPr>
          <w:rFonts w:ascii="仿宋" w:eastAsia="仿宋" w:hAnsi="仿宋" w:hint="eastAsia"/>
          <w:bCs/>
          <w:sz w:val="32"/>
          <w:szCs w:val="32"/>
        </w:rPr>
        <w:t>大力发展城乡社区老年教育。全省各地普遍开展城乡社区老年教育，积极创设课堂教学、实践体验、服务社会“三个课堂”。</w:t>
      </w:r>
      <w:r w:rsidRPr="00824715">
        <w:rPr>
          <w:rFonts w:ascii="仿宋" w:eastAsia="仿宋" w:hAnsi="仿宋"/>
          <w:bCs/>
          <w:sz w:val="32"/>
          <w:szCs w:val="32"/>
        </w:rPr>
        <w:t>2014</w:t>
      </w:r>
      <w:r w:rsidRPr="00824715">
        <w:rPr>
          <w:rFonts w:ascii="仿宋" w:eastAsia="仿宋" w:hAnsi="仿宋" w:hint="eastAsia"/>
          <w:bCs/>
          <w:sz w:val="32"/>
          <w:szCs w:val="32"/>
        </w:rPr>
        <w:t>年，南通开放大学启动 “百所老年学习示范苑，千名老年教育师资库，万名老年教育志愿者队伍”建设工程，打造十分钟学习圈，让老年人的学习更为方便快捷。</w:t>
      </w:r>
      <w:r w:rsidRPr="00824715">
        <w:rPr>
          <w:rFonts w:ascii="黑体" w:eastAsia="黑体" w:hAnsi="黑体" w:hint="eastAsia"/>
          <w:bCs/>
          <w:sz w:val="32"/>
          <w:szCs w:val="32"/>
        </w:rPr>
        <w:t>二是</w:t>
      </w:r>
      <w:r w:rsidRPr="00824715">
        <w:rPr>
          <w:rFonts w:ascii="仿宋" w:eastAsia="仿宋" w:hAnsi="仿宋" w:hint="eastAsia"/>
          <w:bCs/>
          <w:sz w:val="32"/>
          <w:szCs w:val="32"/>
        </w:rPr>
        <w:t>大力发展社团老年教育。各地社区教育机构积极扶持各类正式、非正式社团的建设，通过开展丰富多彩的社团活动，搭建老年人社交平台，引导老年群体发挥余热。如，张家港开放大学打造的“幸福课堂”老年志愿者社团、南通开放大学组织的“心镜界”拍客团等。</w:t>
      </w:r>
      <w:r w:rsidRPr="00824715">
        <w:rPr>
          <w:rFonts w:ascii="黑体" w:eastAsia="黑体" w:hAnsi="黑体" w:hint="eastAsia"/>
          <w:bCs/>
          <w:sz w:val="32"/>
          <w:szCs w:val="32"/>
        </w:rPr>
        <w:t>三是</w:t>
      </w:r>
      <w:r w:rsidRPr="00824715">
        <w:rPr>
          <w:rFonts w:ascii="仿宋" w:eastAsia="仿宋" w:hAnsi="仿宋" w:hint="eastAsia"/>
          <w:bCs/>
          <w:sz w:val="32"/>
          <w:szCs w:val="32"/>
        </w:rPr>
        <w:t>大力发展网络老年教育。各地积极搭建网络教育平台，构建自主学习与网络教学相结合的教育模式。如，江苏省空中老年大学面向全省开展“江苏学习在线</w:t>
      </w:r>
      <w:r w:rsidRPr="00824715">
        <w:rPr>
          <w:rFonts w:ascii="仿宋" w:eastAsia="仿宋" w:hAnsi="仿宋"/>
          <w:bCs/>
          <w:sz w:val="32"/>
          <w:szCs w:val="32"/>
        </w:rPr>
        <w:t>——</w:t>
      </w:r>
      <w:r w:rsidRPr="00824715">
        <w:rPr>
          <w:rFonts w:ascii="仿宋" w:eastAsia="仿宋" w:hAnsi="仿宋" w:hint="eastAsia"/>
          <w:bCs/>
          <w:sz w:val="32"/>
          <w:szCs w:val="32"/>
        </w:rPr>
        <w:t>夕阳红·扶老上网”活动，目前已设立</w:t>
      </w:r>
      <w:r w:rsidRPr="00824715">
        <w:rPr>
          <w:rFonts w:ascii="仿宋" w:eastAsia="仿宋" w:hAnsi="仿宋"/>
          <w:bCs/>
          <w:sz w:val="32"/>
          <w:szCs w:val="32"/>
        </w:rPr>
        <w:t>105</w:t>
      </w:r>
      <w:r w:rsidRPr="00824715">
        <w:rPr>
          <w:rFonts w:ascii="仿宋" w:eastAsia="仿宋" w:hAnsi="仿宋" w:hint="eastAsia"/>
          <w:bCs/>
          <w:sz w:val="32"/>
          <w:szCs w:val="32"/>
        </w:rPr>
        <w:t>个省级联系点，组织</w:t>
      </w:r>
      <w:r w:rsidRPr="00824715">
        <w:rPr>
          <w:rFonts w:ascii="仿宋" w:eastAsia="仿宋" w:hAnsi="仿宋"/>
          <w:bCs/>
          <w:sz w:val="32"/>
          <w:szCs w:val="32"/>
        </w:rPr>
        <w:t>300</w:t>
      </w:r>
      <w:r w:rsidRPr="00824715">
        <w:rPr>
          <w:rFonts w:ascii="仿宋" w:eastAsia="仿宋" w:hAnsi="仿宋" w:hint="eastAsia"/>
          <w:bCs/>
          <w:sz w:val="32"/>
          <w:szCs w:val="32"/>
        </w:rPr>
        <w:t>名志愿者帮扶老年人进行在线学习。目前在线注册的老年学员有</w:t>
      </w:r>
      <w:r w:rsidRPr="00824715">
        <w:rPr>
          <w:rFonts w:ascii="仿宋" w:eastAsia="仿宋" w:hAnsi="仿宋"/>
          <w:bCs/>
          <w:sz w:val="32"/>
          <w:szCs w:val="32"/>
        </w:rPr>
        <w:t>5000</w:t>
      </w:r>
      <w:r w:rsidRPr="00824715">
        <w:rPr>
          <w:rFonts w:ascii="仿宋" w:eastAsia="仿宋" w:hAnsi="仿宋" w:hint="eastAsia"/>
          <w:bCs/>
          <w:sz w:val="32"/>
          <w:szCs w:val="32"/>
        </w:rPr>
        <w:t>多人，学习积分已存储在江苏省终身教育学分银行。</w:t>
      </w:r>
      <w:r w:rsidRPr="00824715">
        <w:rPr>
          <w:rFonts w:ascii="黑体" w:eastAsia="黑体" w:hAnsi="黑体" w:hint="eastAsia"/>
          <w:bCs/>
          <w:sz w:val="32"/>
          <w:szCs w:val="32"/>
        </w:rPr>
        <w:t>四是</w:t>
      </w:r>
      <w:r w:rsidRPr="00824715">
        <w:rPr>
          <w:rFonts w:ascii="仿宋" w:eastAsia="仿宋" w:hAnsi="仿宋" w:hint="eastAsia"/>
          <w:bCs/>
          <w:sz w:val="32"/>
          <w:szCs w:val="32"/>
        </w:rPr>
        <w:t>充分发挥电视传媒的教育作用。</w:t>
      </w:r>
      <w:r w:rsidRPr="00824715">
        <w:rPr>
          <w:rFonts w:ascii="仿宋" w:eastAsia="仿宋" w:hAnsi="仿宋"/>
          <w:bCs/>
          <w:sz w:val="32"/>
          <w:szCs w:val="32"/>
        </w:rPr>
        <w:t>2013</w:t>
      </w:r>
      <w:r w:rsidRPr="00824715">
        <w:rPr>
          <w:rFonts w:ascii="仿宋" w:eastAsia="仿宋" w:hAnsi="仿宋" w:hint="eastAsia"/>
          <w:bCs/>
          <w:sz w:val="32"/>
          <w:szCs w:val="32"/>
        </w:rPr>
        <w:t>年，我厅与江苏广电总台教育频道共同打造了《开放大学》栏目，受到中老年观众的普遍欢迎。</w:t>
      </w:r>
    </w:p>
    <w:p w:rsidR="00430B84" w:rsidRPr="00824715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/>
          <w:bCs/>
          <w:sz w:val="32"/>
          <w:szCs w:val="32"/>
        </w:rPr>
      </w:pPr>
      <w:r w:rsidRPr="00824715">
        <w:rPr>
          <w:rFonts w:ascii="黑体" w:eastAsia="黑体" w:hAnsi="黑体" w:hint="eastAsia"/>
          <w:bCs/>
          <w:sz w:val="32"/>
          <w:szCs w:val="32"/>
        </w:rPr>
        <w:t>三、强化终身教育理念，稳步发展老年学历继续教育</w:t>
      </w:r>
    </w:p>
    <w:p w:rsidR="00430B84" w:rsidRPr="00824715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/>
          <w:bCs/>
          <w:sz w:val="32"/>
          <w:szCs w:val="32"/>
        </w:rPr>
      </w:pPr>
      <w:r w:rsidRPr="00824715">
        <w:rPr>
          <w:rFonts w:ascii="仿宋" w:eastAsia="仿宋" w:hAnsi="仿宋" w:hint="eastAsia"/>
          <w:bCs/>
          <w:sz w:val="32"/>
          <w:szCs w:val="32"/>
        </w:rPr>
        <w:t>“莫道桑榆晚，为霞尚满天”。走进校园，接受正规学</w:t>
      </w:r>
      <w:r w:rsidRPr="00824715">
        <w:rPr>
          <w:rFonts w:ascii="仿宋" w:eastAsia="仿宋" w:hAnsi="仿宋" w:hint="eastAsia"/>
          <w:bCs/>
          <w:sz w:val="32"/>
          <w:szCs w:val="32"/>
        </w:rPr>
        <w:lastRenderedPageBreak/>
        <w:t>历教育，是当下不少老年人心中的梦想。经过积极部署、精心谋划，经教育部批准，</w:t>
      </w:r>
      <w:r w:rsidRPr="00824715">
        <w:rPr>
          <w:rFonts w:ascii="仿宋" w:eastAsia="仿宋" w:hAnsi="仿宋"/>
          <w:bCs/>
          <w:sz w:val="32"/>
          <w:szCs w:val="32"/>
        </w:rPr>
        <w:t>2014</w:t>
      </w:r>
      <w:r w:rsidRPr="00824715">
        <w:rPr>
          <w:rFonts w:ascii="仿宋" w:eastAsia="仿宋" w:hAnsi="仿宋" w:hint="eastAsia"/>
          <w:bCs/>
          <w:sz w:val="32"/>
          <w:szCs w:val="32"/>
        </w:rPr>
        <w:t>年江苏开放大学率先在全国开展了老年本科学历教育，首批开设了摄影和诗词赏析两个专业方向，采取自主学习、网络教学和面授辅导相结合的学习方式，制定实施了首批老年学历继续教育学员学费减半的优惠政策。目前共招收了</w:t>
      </w:r>
      <w:r w:rsidRPr="00824715">
        <w:rPr>
          <w:rFonts w:ascii="仿宋" w:eastAsia="仿宋" w:hAnsi="仿宋"/>
          <w:bCs/>
          <w:sz w:val="32"/>
          <w:szCs w:val="32"/>
        </w:rPr>
        <w:t>107</w:t>
      </w:r>
      <w:r w:rsidRPr="00824715">
        <w:rPr>
          <w:rFonts w:ascii="仿宋" w:eastAsia="仿宋" w:hAnsi="仿宋" w:hint="eastAsia"/>
          <w:bCs/>
          <w:sz w:val="32"/>
          <w:szCs w:val="32"/>
        </w:rPr>
        <w:t>名老年学员，其中年龄最大的</w:t>
      </w:r>
      <w:r w:rsidRPr="00824715">
        <w:rPr>
          <w:rFonts w:ascii="仿宋" w:eastAsia="仿宋" w:hAnsi="仿宋"/>
          <w:bCs/>
          <w:sz w:val="32"/>
          <w:szCs w:val="32"/>
        </w:rPr>
        <w:t>85</w:t>
      </w:r>
      <w:r w:rsidRPr="00824715">
        <w:rPr>
          <w:rFonts w:ascii="仿宋" w:eastAsia="仿宋" w:hAnsi="仿宋" w:hint="eastAsia"/>
          <w:bCs/>
          <w:sz w:val="32"/>
          <w:szCs w:val="32"/>
        </w:rPr>
        <w:t>岁。</w:t>
      </w:r>
    </w:p>
    <w:p w:rsidR="00430B84" w:rsidRPr="00824715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/>
          <w:bCs/>
          <w:sz w:val="32"/>
          <w:szCs w:val="32"/>
        </w:rPr>
      </w:pPr>
      <w:r w:rsidRPr="00824715">
        <w:rPr>
          <w:rFonts w:ascii="仿宋" w:eastAsia="仿宋" w:hAnsi="仿宋" w:hint="eastAsia"/>
          <w:bCs/>
          <w:sz w:val="32"/>
          <w:szCs w:val="32"/>
        </w:rPr>
        <w:t>在教育部的大力支持和指导下，我省老年教育工作取得了一定成绩，同时还存在着一些困难和问题。我们将以本次会议为新的起点，贯彻落实鲁部长的讲话精神，完善老年教育网络体系，加大经费投入，注重队伍建设，动员更多的学校教育资源和社会力量广泛参与，顺应“互联网</w:t>
      </w:r>
      <w:r w:rsidRPr="00824715">
        <w:rPr>
          <w:rFonts w:ascii="仿宋" w:eastAsia="仿宋" w:hAnsi="仿宋"/>
          <w:bCs/>
          <w:sz w:val="32"/>
          <w:szCs w:val="32"/>
        </w:rPr>
        <w:t>+</w:t>
      </w:r>
      <w:r w:rsidRPr="00824715">
        <w:rPr>
          <w:rFonts w:ascii="仿宋" w:eastAsia="仿宋" w:hAnsi="仿宋" w:hint="eastAsia"/>
          <w:bCs/>
          <w:sz w:val="32"/>
          <w:szCs w:val="32"/>
        </w:rPr>
        <w:t>”的时代潮流，让更多的老年人享受便捷优质的教育服务，在学习中丰富精神文化生活、享受幸福。</w:t>
      </w:r>
    </w:p>
    <w:p w:rsidR="00430B84" w:rsidRPr="00824715" w:rsidRDefault="00430B84" w:rsidP="00430B84">
      <w:pPr>
        <w:rPr>
          <w:rFonts w:ascii="仿宋" w:eastAsia="仿宋" w:hAnsi="仿宋"/>
          <w:sz w:val="32"/>
          <w:szCs w:val="32"/>
        </w:rPr>
      </w:pPr>
    </w:p>
    <w:p w:rsidR="00430B84" w:rsidRPr="00824715" w:rsidRDefault="00430B84" w:rsidP="00430B84">
      <w:pPr>
        <w:widowControl/>
        <w:jc w:val="left"/>
        <w:rPr>
          <w:rFonts w:ascii="仿宋" w:eastAsia="仿宋" w:hAnsi="仿宋" w:cs="宋体"/>
          <w:bCs/>
          <w:kern w:val="0"/>
          <w:sz w:val="32"/>
          <w:szCs w:val="32"/>
        </w:rPr>
        <w:sectPr w:rsidR="00430B84" w:rsidRPr="00824715">
          <w:footerReference w:type="default" r:id="rId4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430B84" w:rsidRPr="007F5663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/>
          <w:bCs/>
          <w:kern w:val="0"/>
          <w:sz w:val="32"/>
          <w:szCs w:val="32"/>
        </w:rPr>
      </w:pPr>
      <w:r w:rsidRPr="007F5663">
        <w:rPr>
          <w:rFonts w:ascii="楷体" w:eastAsia="楷体" w:hAnsi="楷体" w:cs="宋体" w:hint="eastAsia"/>
          <w:bCs/>
          <w:kern w:val="0"/>
          <w:sz w:val="32"/>
          <w:szCs w:val="32"/>
        </w:rPr>
        <w:lastRenderedPageBreak/>
        <w:t>院校老年教育工作研讨会</w:t>
      </w:r>
    </w:p>
    <w:p w:rsidR="00430B84" w:rsidRPr="007F5663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/>
          <w:bCs/>
          <w:kern w:val="0"/>
          <w:sz w:val="32"/>
          <w:szCs w:val="32"/>
        </w:rPr>
      </w:pPr>
      <w:r w:rsidRPr="007F5663">
        <w:rPr>
          <w:rFonts w:ascii="楷体" w:eastAsia="楷体" w:hAnsi="楷体" w:cs="宋体" w:hint="eastAsia"/>
          <w:bCs/>
          <w:kern w:val="0"/>
          <w:sz w:val="32"/>
          <w:szCs w:val="32"/>
        </w:rPr>
        <w:t>交流发言材料之二</w:t>
      </w:r>
    </w:p>
    <w:p w:rsidR="00430B84" w:rsidRPr="007F5663" w:rsidRDefault="00430B84" w:rsidP="00430B84">
      <w:pPr>
        <w:spacing w:line="560" w:lineRule="exact"/>
        <w:ind w:rightChars="-50" w:right="-105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430B84" w:rsidRPr="007F5663" w:rsidRDefault="00430B84" w:rsidP="00430B84">
      <w:pPr>
        <w:spacing w:line="560" w:lineRule="exact"/>
        <w:ind w:rightChars="-50" w:right="-105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 w:rsidRPr="007F5663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探索具有开放教育特色的老年教育办学之路</w:t>
      </w:r>
    </w:p>
    <w:p w:rsidR="00430B84" w:rsidRPr="007F5663" w:rsidRDefault="00430B84" w:rsidP="00430B84">
      <w:pPr>
        <w:ind w:leftChars="50" w:left="105" w:rightChars="-50" w:right="-105"/>
        <w:jc w:val="center"/>
        <w:rPr>
          <w:rFonts w:ascii="仿宋" w:eastAsia="仿宋" w:hAnsi="仿宋" w:hint="eastAsia"/>
          <w:bCs/>
          <w:sz w:val="29"/>
          <w:szCs w:val="29"/>
        </w:rPr>
      </w:pPr>
      <w:r w:rsidRPr="007F5663">
        <w:rPr>
          <w:rFonts w:ascii="仿宋" w:eastAsia="仿宋" w:hAnsi="仿宋" w:hint="eastAsia"/>
          <w:sz w:val="32"/>
          <w:szCs w:val="32"/>
        </w:rPr>
        <w:t xml:space="preserve"> </w:t>
      </w:r>
      <w:r w:rsidRPr="007F5663">
        <w:rPr>
          <w:rFonts w:ascii="楷体" w:eastAsia="楷体" w:hAnsi="楷体" w:hint="eastAsia"/>
          <w:sz w:val="32"/>
          <w:szCs w:val="32"/>
        </w:rPr>
        <w:t>黑龙江省广播电视大学</w:t>
      </w:r>
      <w:r w:rsidRPr="007F5663">
        <w:rPr>
          <w:rFonts w:ascii="楷体" w:eastAsia="楷体" w:hAnsi="楷体"/>
          <w:sz w:val="32"/>
          <w:szCs w:val="32"/>
        </w:rPr>
        <w:tab/>
      </w:r>
    </w:p>
    <w:p w:rsidR="00430B84" w:rsidRPr="007F5663" w:rsidRDefault="00430B84" w:rsidP="00430B84">
      <w:pPr>
        <w:ind w:leftChars="50" w:left="105" w:rightChars="-50" w:right="-105"/>
        <w:jc w:val="center"/>
        <w:rPr>
          <w:rFonts w:ascii="仿宋" w:eastAsia="仿宋" w:hAnsi="仿宋" w:hint="eastAsia"/>
          <w:bCs/>
          <w:sz w:val="29"/>
          <w:szCs w:val="29"/>
        </w:rPr>
      </w:pPr>
    </w:p>
    <w:p w:rsidR="00430B84" w:rsidRPr="00006564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006564">
        <w:rPr>
          <w:rFonts w:ascii="仿宋" w:eastAsia="仿宋" w:hAnsi="仿宋" w:hint="eastAsia"/>
          <w:bCs/>
          <w:sz w:val="32"/>
          <w:szCs w:val="32"/>
        </w:rPr>
        <w:t>我国已进入老龄化社会，发展老年教育是实现积极老龄化战略的重要举措。黑龙江电大经过15年开展老年教育的实践探索，有一些粗浅的认识和做法，汇报如下。</w:t>
      </w:r>
    </w:p>
    <w:p w:rsidR="00430B84" w:rsidRPr="00006564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006564">
        <w:rPr>
          <w:rFonts w:ascii="黑体" w:eastAsia="黑体" w:hAnsi="黑体" w:hint="eastAsia"/>
          <w:bCs/>
          <w:sz w:val="32"/>
          <w:szCs w:val="32"/>
        </w:rPr>
        <w:t>一、开展老年教育是法律赋予电大系统的责任</w:t>
      </w:r>
    </w:p>
    <w:p w:rsidR="00430B84" w:rsidRPr="00006564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006564">
        <w:rPr>
          <w:rFonts w:ascii="仿宋" w:eastAsia="仿宋" w:hAnsi="仿宋" w:hint="eastAsia"/>
          <w:bCs/>
          <w:sz w:val="32"/>
          <w:szCs w:val="32"/>
        </w:rPr>
        <w:t>构建终身教育体系应纳入老年教育是具有法律依据的。《宪法》第19条、第46和47条确定了老年教育作为教育涵括的部分，1995年颁布的《中华人民共和国教育法》第11条，是我国政府对终身教育的首次法律肯定。1996年颁布的《中华人民共和国老年人权益法》明确了老年人继续受教育的权利。</w:t>
      </w:r>
    </w:p>
    <w:p w:rsidR="00430B84" w:rsidRPr="00006564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006564">
        <w:rPr>
          <w:rFonts w:ascii="仿宋" w:eastAsia="仿宋" w:hAnsi="仿宋" w:hint="eastAsia"/>
          <w:bCs/>
          <w:sz w:val="32"/>
          <w:szCs w:val="32"/>
        </w:rPr>
        <w:t>电大系统是从事终身教育的专职机构。刘延东同志曾批示，“应加大建设老年开放大学的力度，以满足老年人的学习需求”。2013年《国务院关于加快发展养老服务业的若干意见》，提出“充分发挥开放大学作用，开展继续教育和远程学历教育”。《黑龙江省政府关于加快发展养老服务业的实施意见》，要求“开办老年网络大学”。可见，电大系统开展老年教育责无旁贷。15年来，黑龙江电大开展老年教育教学点从最初1家发展到现在18家，开设课程从起步3门到现</w:t>
      </w:r>
      <w:r w:rsidRPr="00006564">
        <w:rPr>
          <w:rFonts w:ascii="仿宋" w:eastAsia="仿宋" w:hAnsi="仿宋" w:hint="eastAsia"/>
          <w:bCs/>
          <w:sz w:val="32"/>
          <w:szCs w:val="32"/>
        </w:rPr>
        <w:lastRenderedPageBreak/>
        <w:t>在97门，培训老年学员近18万人。</w:t>
      </w:r>
    </w:p>
    <w:p w:rsidR="00430B84" w:rsidRPr="00006564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006564">
        <w:rPr>
          <w:rFonts w:ascii="黑体" w:eastAsia="黑体" w:hAnsi="黑体" w:hint="eastAsia"/>
          <w:bCs/>
          <w:sz w:val="32"/>
          <w:szCs w:val="32"/>
        </w:rPr>
        <w:t>二、以人为本设计老年教育项目</w:t>
      </w:r>
    </w:p>
    <w:p w:rsidR="00430B84" w:rsidRPr="00006564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006564">
        <w:rPr>
          <w:rFonts w:ascii="仿宋" w:eastAsia="仿宋" w:hAnsi="仿宋" w:hint="eastAsia"/>
          <w:bCs/>
          <w:sz w:val="32"/>
          <w:szCs w:val="32"/>
        </w:rPr>
        <w:t>基于对老年教育的认识，设计老年教育项目，做到“三化”。</w:t>
      </w:r>
    </w:p>
    <w:p w:rsidR="00430B84" w:rsidRPr="00006564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006564">
        <w:rPr>
          <w:rFonts w:ascii="仿宋" w:eastAsia="仿宋" w:hAnsi="仿宋" w:hint="eastAsia"/>
          <w:bCs/>
          <w:sz w:val="32"/>
          <w:szCs w:val="32"/>
        </w:rPr>
        <w:t xml:space="preserve">第一，项目多样化。全省电大坚持学、乐、为三位一体，开办丰富多彩老年教育项目30多个。如绥化电大和嫩江电大，智能手机班教会微信、购物、支付、网络游戏，调节学习氛围；书法班增加装裱课，课堂更有趣味性，学中有乐，乐学有为。  </w:t>
      </w:r>
    </w:p>
    <w:p w:rsidR="00430B84" w:rsidRPr="00006564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006564">
        <w:rPr>
          <w:rFonts w:ascii="仿宋" w:eastAsia="仿宋" w:hAnsi="仿宋" w:hint="eastAsia"/>
          <w:bCs/>
          <w:sz w:val="32"/>
          <w:szCs w:val="32"/>
        </w:rPr>
        <w:t>第二，管理人性化。加强队伍建设，提高服务质量。如北安电大，做到“四心”：热心、爱心、耐心和细心，把老年人当亲人悉心照顾，营造温馨环境。</w:t>
      </w:r>
    </w:p>
    <w:p w:rsidR="00430B84" w:rsidRPr="00006564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006564">
        <w:rPr>
          <w:rFonts w:ascii="仿宋" w:eastAsia="仿宋" w:hAnsi="仿宋" w:hint="eastAsia"/>
          <w:bCs/>
          <w:sz w:val="32"/>
          <w:szCs w:val="32"/>
        </w:rPr>
        <w:t>第三，教学活动化。将各类活动和教学融为一体，如绥棱林业局电大，有特定爱好老同志“带动式”培训，在老年活动社团中发挥带头作用。全省电大老年教育参加各类社会活动累计获奖144项，鼓舞了老年朋友参加学习活动积极性。</w:t>
      </w:r>
    </w:p>
    <w:p w:rsidR="00430B84" w:rsidRPr="00006564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006564">
        <w:rPr>
          <w:rFonts w:ascii="黑体" w:eastAsia="黑体" w:hAnsi="黑体" w:hint="eastAsia"/>
          <w:bCs/>
          <w:sz w:val="32"/>
          <w:szCs w:val="32"/>
        </w:rPr>
        <w:t>三、政府支持是电大开展老年教育的关键</w:t>
      </w:r>
    </w:p>
    <w:p w:rsidR="00430B84" w:rsidRPr="00006564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006564">
        <w:rPr>
          <w:rFonts w:ascii="仿宋" w:eastAsia="仿宋" w:hAnsi="仿宋" w:hint="eastAsia"/>
          <w:bCs/>
          <w:sz w:val="32"/>
          <w:szCs w:val="32"/>
        </w:rPr>
        <w:t>实践证明，没有政府支持，电大从事老年教育就是无本之木，有效的政府支持能为电大系统开展老年教育突破三大难题。</w:t>
      </w:r>
    </w:p>
    <w:p w:rsidR="00430B84" w:rsidRPr="00006564" w:rsidRDefault="00430B84" w:rsidP="00430B84">
      <w:pPr>
        <w:spacing w:line="560" w:lineRule="exact"/>
        <w:ind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006564">
        <w:rPr>
          <w:rFonts w:ascii="仿宋" w:eastAsia="仿宋" w:hAnsi="仿宋" w:hint="eastAsia"/>
          <w:bCs/>
          <w:sz w:val="32"/>
          <w:szCs w:val="32"/>
        </w:rPr>
        <w:t>首先是解决场地问题。让老年人有属于自己的活动场所和设施。全省电大系统建设老年教育活动场所41.18万平方米，建成网络学习平台6个。</w:t>
      </w:r>
    </w:p>
    <w:p w:rsidR="00430B84" w:rsidRPr="00006564" w:rsidRDefault="00430B84" w:rsidP="00430B84">
      <w:pPr>
        <w:spacing w:line="560" w:lineRule="exact"/>
        <w:ind w:rightChars="-50" w:right="-105" w:firstLine="585"/>
        <w:rPr>
          <w:rFonts w:ascii="仿宋" w:eastAsia="仿宋" w:hAnsi="仿宋" w:hint="eastAsia"/>
          <w:bCs/>
          <w:sz w:val="32"/>
          <w:szCs w:val="32"/>
        </w:rPr>
      </w:pPr>
      <w:r w:rsidRPr="00006564">
        <w:rPr>
          <w:rFonts w:ascii="仿宋" w:eastAsia="仿宋" w:hAnsi="仿宋" w:hint="eastAsia"/>
          <w:bCs/>
          <w:sz w:val="32"/>
          <w:szCs w:val="32"/>
        </w:rPr>
        <w:t>第二是解决组织机构问题。解决机构设置和人员编制，</w:t>
      </w:r>
      <w:r w:rsidRPr="00006564">
        <w:rPr>
          <w:rFonts w:ascii="仿宋" w:eastAsia="仿宋" w:hAnsi="仿宋" w:hint="eastAsia"/>
          <w:bCs/>
          <w:sz w:val="32"/>
          <w:szCs w:val="32"/>
        </w:rPr>
        <w:lastRenderedPageBreak/>
        <w:t>办老年教育由副业转为主业。比如，省教育厅将黑龙江省社区教育指导中心设在省电大，又会同省老干部局指导成立老年开放大学。各级政府为电大系统解决老年教育人员编制42个，12家单位经地方政府批复挂老年大学牌子。目前正在与相关厅局合作，依托黑龙江广播电视大学，依靠电大系统和全省社区教育办学网络，筹备成立黑龙江老年开放大学。</w:t>
      </w:r>
    </w:p>
    <w:p w:rsidR="00430B84" w:rsidRPr="00006564" w:rsidRDefault="00430B84" w:rsidP="00430B84">
      <w:pPr>
        <w:spacing w:line="560" w:lineRule="exact"/>
        <w:ind w:rightChars="-50" w:right="-105" w:firstLine="585"/>
        <w:rPr>
          <w:rFonts w:ascii="仿宋" w:eastAsia="仿宋" w:hAnsi="仿宋" w:hint="eastAsia"/>
          <w:bCs/>
          <w:sz w:val="32"/>
          <w:szCs w:val="32"/>
        </w:rPr>
      </w:pPr>
      <w:r w:rsidRPr="00006564">
        <w:rPr>
          <w:rFonts w:ascii="仿宋" w:eastAsia="仿宋" w:hAnsi="仿宋" w:hint="eastAsia"/>
          <w:bCs/>
          <w:sz w:val="32"/>
          <w:szCs w:val="32"/>
        </w:rPr>
        <w:t>第三是解决“谁来买单”问题。只有政府资金支持，老年教育才能更快更好地发展。据统计，全省各级政府为各级电大解决老年教育专项资金1220万元，打造了功能齐全的老年教育办学体系雏形。</w:t>
      </w:r>
    </w:p>
    <w:p w:rsidR="00430B84" w:rsidRPr="00006564" w:rsidRDefault="00430B84" w:rsidP="00430B84">
      <w:pPr>
        <w:spacing w:line="560" w:lineRule="exact"/>
        <w:ind w:rightChars="-50" w:right="-105" w:firstLine="585"/>
        <w:rPr>
          <w:rFonts w:ascii="仿宋" w:eastAsia="仿宋" w:hAnsi="仿宋"/>
          <w:bCs/>
          <w:sz w:val="32"/>
          <w:szCs w:val="32"/>
        </w:rPr>
      </w:pPr>
      <w:r w:rsidRPr="00006564">
        <w:rPr>
          <w:rFonts w:ascii="仿宋" w:eastAsia="仿宋" w:hAnsi="仿宋" w:hint="eastAsia"/>
          <w:bCs/>
          <w:sz w:val="32"/>
          <w:szCs w:val="32"/>
        </w:rPr>
        <w:t>黑龙江省老年开放教育刚刚起步，今后的路还很漫长。</w:t>
      </w:r>
      <w:r>
        <w:rPr>
          <w:rFonts w:ascii="仿宋" w:eastAsia="仿宋" w:hAnsi="仿宋" w:hint="eastAsia"/>
          <w:bCs/>
          <w:sz w:val="32"/>
          <w:szCs w:val="32"/>
        </w:rPr>
        <w:t>我们要积极作为，主动工作，</w:t>
      </w:r>
      <w:r w:rsidRPr="00006564">
        <w:rPr>
          <w:rFonts w:ascii="仿宋" w:eastAsia="仿宋" w:hAnsi="仿宋" w:hint="eastAsia"/>
          <w:bCs/>
          <w:sz w:val="32"/>
          <w:szCs w:val="32"/>
        </w:rPr>
        <w:t>借会议东风，扎实推进“黑龙江老年开放大学”建设，走具有电大系统特色的老年教育办学之路。</w:t>
      </w:r>
    </w:p>
    <w:p w:rsidR="00430B84" w:rsidRPr="00006564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/>
          <w:bCs/>
          <w:sz w:val="32"/>
          <w:szCs w:val="32"/>
        </w:rPr>
      </w:pPr>
    </w:p>
    <w:p w:rsidR="00430B84" w:rsidRDefault="00430B84" w:rsidP="00430B84">
      <w:pPr>
        <w:spacing w:line="560" w:lineRule="exact"/>
        <w:ind w:leftChars="50" w:left="105" w:rightChars="-50" w:right="-105" w:firstLineChars="200" w:firstLine="580"/>
        <w:rPr>
          <w:rFonts w:ascii="黑体" w:eastAsia="黑体" w:hAnsi="黑体"/>
          <w:bCs/>
          <w:sz w:val="29"/>
          <w:szCs w:val="29"/>
        </w:rPr>
      </w:pPr>
    </w:p>
    <w:p w:rsidR="00430B84" w:rsidRDefault="00430B84" w:rsidP="00430B84">
      <w:pPr>
        <w:spacing w:line="560" w:lineRule="exact"/>
        <w:ind w:leftChars="50" w:left="105" w:rightChars="-50" w:right="-105" w:firstLineChars="200" w:firstLine="580"/>
        <w:rPr>
          <w:rFonts w:ascii="黑体" w:eastAsia="黑体" w:hAnsi="黑体"/>
          <w:bCs/>
          <w:sz w:val="29"/>
          <w:szCs w:val="29"/>
        </w:rPr>
      </w:pPr>
    </w:p>
    <w:p w:rsidR="00430B84" w:rsidRDefault="00430B84" w:rsidP="00430B84">
      <w:pPr>
        <w:spacing w:line="560" w:lineRule="exact"/>
        <w:ind w:leftChars="50" w:left="105" w:rightChars="-50" w:right="-105" w:firstLineChars="200" w:firstLine="580"/>
        <w:rPr>
          <w:rFonts w:ascii="黑体" w:eastAsia="黑体" w:hAnsi="黑体"/>
          <w:bCs/>
          <w:sz w:val="29"/>
          <w:szCs w:val="29"/>
        </w:rPr>
      </w:pPr>
    </w:p>
    <w:p w:rsidR="00430B84" w:rsidRDefault="00430B84" w:rsidP="00430B84">
      <w:pPr>
        <w:pStyle w:val="1"/>
        <w:widowControl/>
        <w:shd w:val="clear" w:color="auto" w:fill="FFFFFF"/>
        <w:spacing w:line="276" w:lineRule="auto"/>
        <w:ind w:left="360" w:firstLineChars="0" w:firstLine="0"/>
        <w:rPr>
          <w:rFonts w:ascii="楷体" w:eastAsia="楷体" w:hAnsi="楷体" w:cs="宋体"/>
          <w:kern w:val="0"/>
          <w:sz w:val="30"/>
          <w:szCs w:val="30"/>
        </w:rPr>
      </w:pPr>
    </w:p>
    <w:p w:rsidR="00430B84" w:rsidRDefault="00430B84" w:rsidP="00430B84">
      <w:pPr>
        <w:pStyle w:val="1"/>
        <w:widowControl/>
        <w:shd w:val="clear" w:color="auto" w:fill="FFFFFF"/>
        <w:spacing w:line="276" w:lineRule="auto"/>
        <w:ind w:left="360" w:firstLineChars="0" w:firstLine="0"/>
        <w:rPr>
          <w:rFonts w:ascii="楷体" w:eastAsia="楷体" w:hAnsi="楷体" w:cs="宋体"/>
          <w:kern w:val="0"/>
          <w:sz w:val="30"/>
          <w:szCs w:val="30"/>
        </w:rPr>
      </w:pPr>
    </w:p>
    <w:p w:rsidR="00430B84" w:rsidRDefault="00430B84" w:rsidP="00430B84">
      <w:pPr>
        <w:pStyle w:val="1"/>
        <w:widowControl/>
        <w:shd w:val="clear" w:color="auto" w:fill="FFFFFF"/>
        <w:spacing w:line="276" w:lineRule="auto"/>
        <w:ind w:left="360" w:firstLineChars="0" w:firstLine="0"/>
        <w:rPr>
          <w:rFonts w:ascii="楷体" w:eastAsia="楷体" w:hAnsi="楷体" w:cs="宋体"/>
          <w:kern w:val="0"/>
          <w:sz w:val="30"/>
          <w:szCs w:val="30"/>
        </w:rPr>
      </w:pPr>
    </w:p>
    <w:p w:rsidR="00430B84" w:rsidRDefault="00430B84" w:rsidP="00430B84">
      <w:pPr>
        <w:pStyle w:val="1"/>
        <w:widowControl/>
        <w:shd w:val="clear" w:color="auto" w:fill="FFFFFF"/>
        <w:spacing w:line="276" w:lineRule="auto"/>
        <w:ind w:left="360" w:firstLineChars="0" w:firstLine="0"/>
        <w:rPr>
          <w:rFonts w:ascii="楷体" w:eastAsia="楷体" w:hAnsi="楷体" w:cs="宋体"/>
          <w:kern w:val="0"/>
          <w:sz w:val="30"/>
          <w:szCs w:val="30"/>
        </w:rPr>
      </w:pPr>
    </w:p>
    <w:p w:rsidR="00430B84" w:rsidRPr="008707AF" w:rsidRDefault="00430B84" w:rsidP="00430B84">
      <w:pPr>
        <w:pStyle w:val="1"/>
        <w:widowControl/>
        <w:shd w:val="clear" w:color="auto" w:fill="FFFFFF"/>
        <w:spacing w:line="276" w:lineRule="auto"/>
        <w:ind w:firstLineChars="0" w:firstLine="0"/>
        <w:rPr>
          <w:rFonts w:ascii="楷体" w:eastAsia="楷体" w:hAnsi="楷体" w:cs="宋体"/>
          <w:kern w:val="0"/>
          <w:sz w:val="30"/>
          <w:szCs w:val="30"/>
        </w:rPr>
      </w:pPr>
    </w:p>
    <w:p w:rsidR="00430B84" w:rsidRDefault="00430B84" w:rsidP="00430B84">
      <w:pPr>
        <w:pStyle w:val="1"/>
        <w:widowControl/>
        <w:shd w:val="clear" w:color="auto" w:fill="FFFFFF"/>
        <w:spacing w:line="276" w:lineRule="auto"/>
        <w:ind w:firstLineChars="0" w:firstLine="0"/>
        <w:rPr>
          <w:rFonts w:ascii="楷体" w:eastAsia="楷体" w:hAnsi="楷体" w:cs="宋体"/>
          <w:kern w:val="0"/>
          <w:sz w:val="30"/>
          <w:szCs w:val="30"/>
        </w:rPr>
      </w:pP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lastRenderedPageBreak/>
        <w:t>院校老年教育工作研讨会</w:t>
      </w: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t>交流发言材料之三</w:t>
      </w: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/>
          <w:bCs/>
          <w:kern w:val="0"/>
          <w:sz w:val="32"/>
          <w:szCs w:val="32"/>
        </w:rPr>
      </w:pPr>
    </w:p>
    <w:p w:rsidR="00430B84" w:rsidRDefault="00430B84" w:rsidP="00430B84">
      <w:pPr>
        <w:spacing w:line="560" w:lineRule="exact"/>
        <w:ind w:leftChars="50" w:left="105" w:rightChars="-50" w:right="-105"/>
        <w:jc w:val="center"/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遵循老年教育规律 办好特色老年大学</w:t>
      </w:r>
    </w:p>
    <w:p w:rsidR="00430B84" w:rsidRDefault="00430B84" w:rsidP="00430B84">
      <w:pPr>
        <w:spacing w:line="560" w:lineRule="exact"/>
        <w:ind w:leftChars="50" w:left="105" w:rightChars="-50" w:right="-105"/>
        <w:jc w:val="center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西安交通大学思源老年大学</w:t>
      </w:r>
    </w:p>
    <w:p w:rsidR="00430B84" w:rsidRDefault="00430B84" w:rsidP="00430B84">
      <w:pPr>
        <w:spacing w:line="560" w:lineRule="exact"/>
        <w:ind w:rightChars="-50" w:right="-105"/>
      </w:pPr>
    </w:p>
    <w:p w:rsidR="00430B84" w:rsidRPr="00231C3C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31C3C">
        <w:rPr>
          <w:rFonts w:ascii="仿宋" w:eastAsia="仿宋" w:hAnsi="仿宋" w:hint="eastAsia"/>
          <w:sz w:val="32"/>
          <w:szCs w:val="32"/>
        </w:rPr>
        <w:t>1</w:t>
      </w:r>
      <w:r w:rsidRPr="00231C3C">
        <w:rPr>
          <w:rFonts w:ascii="仿宋" w:eastAsia="仿宋" w:hAnsi="仿宋" w:hint="eastAsia"/>
          <w:bCs/>
          <w:sz w:val="32"/>
          <w:szCs w:val="32"/>
        </w:rPr>
        <w:t>987年，西安交大等几所院校的老领导，联合创办了陕西老年大学第一分校（交大思源老年大学）。28年来，历经艰苦创业，发展至今，已成为陕西老年大学分校中，成立最早、人数最多，有社会影响力的老年大学。现有教师38名，管理人员6名，在校学员达2500余人；现有8个教室，239个课座位，设置15类课程102个班级；已结业学员达两万三千余人次，成立了合唱团、书画院、摄影协会、英语会话学社、舞蹈队等社团组织和慈善志愿者服务队。为弘扬先进文化，提高老年人综合素质，发展老年教育事业做出了贡献，并取得了优异成绩。</w:t>
      </w:r>
    </w:p>
    <w:p w:rsidR="00430B84" w:rsidRPr="005C6553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5C6553">
        <w:rPr>
          <w:rFonts w:ascii="黑体" w:eastAsia="黑体" w:hAnsi="黑体" w:hint="eastAsia"/>
          <w:bCs/>
          <w:sz w:val="32"/>
          <w:szCs w:val="32"/>
        </w:rPr>
        <w:t>一、自强不息、坚持办学公益性</w:t>
      </w:r>
    </w:p>
    <w:p w:rsidR="00430B84" w:rsidRPr="00231C3C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31C3C">
        <w:rPr>
          <w:rFonts w:ascii="仿宋" w:eastAsia="仿宋" w:hAnsi="仿宋" w:hint="eastAsia"/>
          <w:bCs/>
          <w:sz w:val="32"/>
          <w:szCs w:val="32"/>
        </w:rPr>
        <w:t>在自筹办学经费条件下，采取了“以少养老”、“以闲养老”、“以外养内”等多种方式，积聚办学资金。面向社会招生，承担社会责任，确保学费收入用于教学和提高教师报酬。克服重重困难，坚持参照政府办老年大学的收费标准收取学费，坚持老年教育的公益性。连续获得全省老年教育工作、老干部发挥作用工作的先进集体。</w:t>
      </w:r>
    </w:p>
    <w:p w:rsidR="00430B84" w:rsidRPr="005C6553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5C6553">
        <w:rPr>
          <w:rFonts w:ascii="黑体" w:eastAsia="黑体" w:hAnsi="黑体" w:hint="eastAsia"/>
          <w:bCs/>
          <w:sz w:val="32"/>
          <w:szCs w:val="32"/>
        </w:rPr>
        <w:t>二、自我管理、健全规章制度</w:t>
      </w:r>
    </w:p>
    <w:p w:rsidR="00430B84" w:rsidRPr="00231C3C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31C3C">
        <w:rPr>
          <w:rFonts w:ascii="仿宋" w:eastAsia="仿宋" w:hAnsi="仿宋" w:hint="eastAsia"/>
          <w:bCs/>
          <w:sz w:val="32"/>
          <w:szCs w:val="32"/>
        </w:rPr>
        <w:lastRenderedPageBreak/>
        <w:t>鼓励老年人自主学习、自我管理。挑选热爱老年教育事业，具有奉献精神和管理能力的退休人员，做学校管理工作，健全教学管理、招生制度，以及校园人身安全等规章制度。选拔思想优秀、综合素质高的学员担任班长和社团负责人，发挥班长积极作用，做好班级管理，树立良好班风。举办的大型文艺汇演、书画摄影展、英语会话沙龙和慈善捐助等活动，都由学员自己组织策划落实，组织志愿者自我服务。每个社团都建章立制，自我管理，经常走社区、进养老院开展活动，得到社会各方的认可和好评。</w:t>
      </w:r>
    </w:p>
    <w:p w:rsidR="00430B84" w:rsidRPr="005C6553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5C6553">
        <w:rPr>
          <w:rFonts w:ascii="黑体" w:eastAsia="黑体" w:hAnsi="黑体" w:hint="eastAsia"/>
          <w:bCs/>
          <w:sz w:val="32"/>
          <w:szCs w:val="32"/>
        </w:rPr>
        <w:t xml:space="preserve">三、创新思路、推进教学改革 </w:t>
      </w:r>
    </w:p>
    <w:p w:rsidR="00430B84" w:rsidRPr="00231C3C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31C3C">
        <w:rPr>
          <w:rFonts w:ascii="仿宋" w:eastAsia="仿宋" w:hAnsi="仿宋" w:hint="eastAsia"/>
          <w:bCs/>
          <w:sz w:val="32"/>
          <w:szCs w:val="32"/>
        </w:rPr>
        <w:t>实行课程学制制，制定课程教学大纲，规范班级教学计划，统一教学进度和授课教材，建立课程教学研究小组。制定课堂教学听课计划，检查备课教案、评价教学方法，在学员中开展“您心目中最喜爱的老师”问卷调查。建立学期小结、作品展评、结业汇报等方式，检查学习效果。从追求招收学员的数量转变为追求教学质量的提高；从无序的教学状态转变为科学规范的教学管理。</w:t>
      </w:r>
    </w:p>
    <w:p w:rsidR="00430B84" w:rsidRPr="005C6553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5C6553">
        <w:rPr>
          <w:rFonts w:ascii="黑体" w:eastAsia="黑体" w:hAnsi="黑体" w:hint="eastAsia"/>
          <w:bCs/>
          <w:sz w:val="32"/>
          <w:szCs w:val="32"/>
        </w:rPr>
        <w:t>四、服务社会、彰显教学成果</w:t>
      </w:r>
    </w:p>
    <w:p w:rsidR="00430B84" w:rsidRPr="00231C3C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31C3C">
        <w:rPr>
          <w:rFonts w:ascii="仿宋" w:eastAsia="仿宋" w:hAnsi="仿宋" w:hint="eastAsia"/>
          <w:bCs/>
          <w:sz w:val="32"/>
          <w:szCs w:val="32"/>
        </w:rPr>
        <w:t>学校社团组织和慈善志愿者服务队，为老年学员延伸学习、展现才能、服务社会提供了平台。合唱团多次参加省内文艺汇演、全国合唱比赛和公益性展演；学员的书画、摄影作品，多次参加国际和国内的书画、摄影展览和大赛，获得可喜的成绩。连续三年，组织辅导近百名声乐、器乐的学员参加全国社会艺术水平考级，达到98.9%的通过率，取得优</w:t>
      </w:r>
      <w:r w:rsidRPr="00231C3C">
        <w:rPr>
          <w:rFonts w:ascii="仿宋" w:eastAsia="仿宋" w:hAnsi="仿宋" w:hint="eastAsia"/>
          <w:bCs/>
          <w:sz w:val="32"/>
          <w:szCs w:val="32"/>
        </w:rPr>
        <w:lastRenderedPageBreak/>
        <w:t>秀率达51.9%的好成绩。老年学员融入社会活动，以产生的社会效果和取得的成绩，验证了我们的教学质量。</w:t>
      </w:r>
    </w:p>
    <w:p w:rsidR="00430B84" w:rsidRPr="005C6553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5C6553">
        <w:rPr>
          <w:rFonts w:ascii="黑体" w:eastAsia="黑体" w:hAnsi="黑体" w:hint="eastAsia"/>
          <w:bCs/>
          <w:sz w:val="32"/>
          <w:szCs w:val="32"/>
        </w:rPr>
        <w:t>五、今后设想</w:t>
      </w:r>
    </w:p>
    <w:p w:rsidR="00430B84" w:rsidRPr="00231C3C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</w:t>
      </w:r>
      <w:r w:rsidRPr="00231C3C">
        <w:rPr>
          <w:rFonts w:ascii="仿宋" w:eastAsia="仿宋" w:hAnsi="仿宋" w:hint="eastAsia"/>
          <w:bCs/>
          <w:sz w:val="32"/>
          <w:szCs w:val="32"/>
        </w:rPr>
        <w:t>理顺管理体制，明确合法地位。争取实质性的挂靠和主管单位的领导，更加有利于老年大学的发展。</w:t>
      </w:r>
    </w:p>
    <w:p w:rsidR="00430B84" w:rsidRPr="00231C3C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</w:t>
      </w:r>
      <w:r w:rsidRPr="00231C3C">
        <w:rPr>
          <w:rFonts w:ascii="仿宋" w:eastAsia="仿宋" w:hAnsi="仿宋" w:hint="eastAsia"/>
          <w:bCs/>
          <w:sz w:val="32"/>
          <w:szCs w:val="32"/>
        </w:rPr>
        <w:t xml:space="preserve"> 争取政策支持，改善办学条件。呼吁政府和社会各界，重视和支持老年教育事业的发展，解决老年大学一座难求的困境。</w:t>
      </w:r>
    </w:p>
    <w:p w:rsidR="00430B84" w:rsidRPr="00231C3C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</w:t>
      </w:r>
      <w:r w:rsidRPr="00231C3C">
        <w:rPr>
          <w:rFonts w:ascii="仿宋" w:eastAsia="仿宋" w:hAnsi="仿宋" w:hint="eastAsia"/>
          <w:bCs/>
          <w:sz w:val="32"/>
          <w:szCs w:val="32"/>
        </w:rPr>
        <w:t xml:space="preserve"> 研究老年教育的现实问题，探索适应老年人的教学方法和管理机制；加强老年教育师资培养，建立专兼职相结合的教师队伍；优化学制和课程设置，建立老年人学习的激励机制。</w:t>
      </w:r>
    </w:p>
    <w:p w:rsidR="00430B84" w:rsidRPr="00231C3C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</w:p>
    <w:p w:rsidR="00430B84" w:rsidRPr="00231C3C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</w:p>
    <w:p w:rsidR="00430B84" w:rsidRPr="00231C3C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</w:p>
    <w:p w:rsidR="00430B84" w:rsidRPr="00231C3C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</w:p>
    <w:p w:rsidR="00430B84" w:rsidRPr="00231C3C" w:rsidRDefault="00430B84" w:rsidP="00430B84">
      <w:pPr>
        <w:pStyle w:val="1"/>
        <w:widowControl/>
        <w:shd w:val="clear" w:color="auto" w:fill="FFFFFF"/>
        <w:spacing w:line="276" w:lineRule="auto"/>
        <w:ind w:left="360" w:firstLineChars="0" w:firstLine="0"/>
        <w:rPr>
          <w:rFonts w:ascii="仿宋" w:eastAsia="仿宋" w:hAnsi="仿宋" w:cs="宋体"/>
          <w:kern w:val="0"/>
          <w:sz w:val="32"/>
          <w:szCs w:val="32"/>
        </w:rPr>
      </w:pPr>
    </w:p>
    <w:p w:rsidR="00430B84" w:rsidRPr="00231C3C" w:rsidRDefault="00430B84" w:rsidP="00430B84">
      <w:pPr>
        <w:pStyle w:val="1"/>
        <w:widowControl/>
        <w:shd w:val="clear" w:color="auto" w:fill="FFFFFF"/>
        <w:spacing w:line="276" w:lineRule="auto"/>
        <w:ind w:left="360" w:firstLineChars="0" w:firstLine="0"/>
        <w:rPr>
          <w:rFonts w:ascii="仿宋" w:eastAsia="仿宋" w:hAnsi="仿宋" w:cs="宋体"/>
          <w:kern w:val="0"/>
          <w:sz w:val="32"/>
          <w:szCs w:val="32"/>
        </w:rPr>
      </w:pPr>
    </w:p>
    <w:p w:rsidR="00430B84" w:rsidRPr="00231C3C" w:rsidRDefault="00430B84" w:rsidP="00430B84">
      <w:pPr>
        <w:pStyle w:val="1"/>
        <w:widowControl/>
        <w:shd w:val="clear" w:color="auto" w:fill="FFFFFF"/>
        <w:spacing w:line="276" w:lineRule="auto"/>
        <w:ind w:left="360" w:firstLineChars="0" w:firstLine="0"/>
        <w:rPr>
          <w:rFonts w:ascii="楷体" w:eastAsia="楷体" w:hAnsi="楷体" w:cs="宋体"/>
          <w:kern w:val="0"/>
          <w:sz w:val="32"/>
          <w:szCs w:val="32"/>
        </w:rPr>
      </w:pPr>
    </w:p>
    <w:p w:rsidR="00430B84" w:rsidRPr="00231C3C" w:rsidRDefault="00430B84" w:rsidP="00430B84">
      <w:pPr>
        <w:pStyle w:val="1"/>
        <w:widowControl/>
        <w:shd w:val="clear" w:color="auto" w:fill="FFFFFF"/>
        <w:spacing w:line="276" w:lineRule="auto"/>
        <w:ind w:left="360" w:firstLineChars="0" w:firstLine="0"/>
        <w:rPr>
          <w:rFonts w:ascii="楷体" w:eastAsia="楷体" w:hAnsi="楷体" w:cs="宋体"/>
          <w:kern w:val="0"/>
          <w:sz w:val="32"/>
          <w:szCs w:val="32"/>
        </w:rPr>
      </w:pPr>
    </w:p>
    <w:p w:rsidR="00430B84" w:rsidRPr="00231C3C" w:rsidRDefault="00430B84" w:rsidP="00430B84">
      <w:pPr>
        <w:pStyle w:val="1"/>
        <w:widowControl/>
        <w:shd w:val="clear" w:color="auto" w:fill="FFFFFF"/>
        <w:spacing w:line="276" w:lineRule="auto"/>
        <w:ind w:firstLineChars="0" w:firstLine="0"/>
        <w:rPr>
          <w:rFonts w:ascii="楷体" w:eastAsia="楷体" w:hAnsi="楷体" w:cs="宋体"/>
          <w:kern w:val="0"/>
          <w:sz w:val="32"/>
          <w:szCs w:val="32"/>
        </w:rPr>
      </w:pPr>
    </w:p>
    <w:p w:rsidR="00430B84" w:rsidRPr="00231C3C" w:rsidRDefault="00430B84" w:rsidP="00430B84">
      <w:pPr>
        <w:pStyle w:val="1"/>
        <w:widowControl/>
        <w:shd w:val="clear" w:color="auto" w:fill="FFFFFF"/>
        <w:spacing w:line="276" w:lineRule="auto"/>
        <w:ind w:firstLineChars="0" w:firstLine="0"/>
        <w:rPr>
          <w:rFonts w:ascii="楷体" w:eastAsia="楷体" w:hAnsi="楷体" w:cs="宋体"/>
          <w:kern w:val="0"/>
          <w:sz w:val="32"/>
          <w:szCs w:val="32"/>
        </w:rPr>
      </w:pPr>
    </w:p>
    <w:p w:rsidR="00430B84" w:rsidRPr="00231C3C" w:rsidRDefault="00430B84" w:rsidP="00430B84">
      <w:pPr>
        <w:pStyle w:val="1"/>
        <w:widowControl/>
        <w:shd w:val="clear" w:color="auto" w:fill="FFFFFF"/>
        <w:spacing w:line="276" w:lineRule="auto"/>
        <w:ind w:firstLineChars="0" w:firstLine="0"/>
        <w:rPr>
          <w:rFonts w:ascii="楷体" w:eastAsia="楷体" w:hAnsi="楷体" w:cs="宋体"/>
          <w:kern w:val="0"/>
          <w:sz w:val="32"/>
          <w:szCs w:val="32"/>
        </w:rPr>
      </w:pPr>
    </w:p>
    <w:p w:rsidR="00430B84" w:rsidRPr="00231C3C" w:rsidRDefault="00430B84" w:rsidP="00430B84">
      <w:pPr>
        <w:pStyle w:val="1"/>
        <w:widowControl/>
        <w:shd w:val="clear" w:color="auto" w:fill="FFFFFF"/>
        <w:spacing w:line="276" w:lineRule="auto"/>
        <w:ind w:firstLineChars="0" w:firstLine="0"/>
        <w:rPr>
          <w:rFonts w:ascii="楷体" w:eastAsia="楷体" w:hAnsi="楷体" w:cs="宋体"/>
          <w:kern w:val="0"/>
          <w:sz w:val="32"/>
          <w:szCs w:val="32"/>
        </w:rPr>
      </w:pP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lastRenderedPageBreak/>
        <w:t>院校老年教育工作研讨会</w:t>
      </w: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t>交流发言材料之四</w:t>
      </w: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/>
          <w:bCs/>
          <w:kern w:val="0"/>
          <w:sz w:val="32"/>
          <w:szCs w:val="32"/>
        </w:rPr>
      </w:pPr>
    </w:p>
    <w:p w:rsidR="00430B84" w:rsidRDefault="00430B84" w:rsidP="00430B84">
      <w:pPr>
        <w:spacing w:line="560" w:lineRule="exact"/>
        <w:ind w:leftChars="50" w:left="105" w:rightChars="-50" w:right="-105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突出职业院校资源优势 主动融入老年教育</w:t>
      </w:r>
    </w:p>
    <w:p w:rsidR="00430B84" w:rsidRDefault="00430B84" w:rsidP="00430B84">
      <w:pPr>
        <w:ind w:leftChars="50" w:left="105" w:rightChars="-50" w:right="-105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滨州职业学院</w:t>
      </w:r>
    </w:p>
    <w:p w:rsidR="00430B84" w:rsidRDefault="00430B84" w:rsidP="00430B84">
      <w:pPr>
        <w:spacing w:line="400" w:lineRule="exact"/>
        <w:ind w:firstLineChars="1400" w:firstLine="3360"/>
        <w:jc w:val="left"/>
        <w:rPr>
          <w:rFonts w:ascii="微软雅黑" w:eastAsia="微软雅黑" w:hAnsi="微软雅黑"/>
          <w:bCs/>
          <w:sz w:val="24"/>
        </w:rPr>
      </w:pP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55B1B">
        <w:rPr>
          <w:rFonts w:ascii="仿宋" w:eastAsia="仿宋" w:hAnsi="仿宋" w:hint="eastAsia"/>
          <w:bCs/>
          <w:sz w:val="32"/>
          <w:szCs w:val="32"/>
        </w:rPr>
        <w:t>滨州市是黄河三角洲中心城市。全市370万人口中60岁以上老年人口已达69万，老龄化18.65%，老年教育需求日渐紧迫。滨州职业学院作为区域内唯一的国家骨干高等职业院校，主动发挥学校资源优势，开展老年教育。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255B1B">
        <w:rPr>
          <w:rFonts w:ascii="黑体" w:eastAsia="黑体" w:hAnsi="黑体" w:hint="eastAsia"/>
          <w:bCs/>
          <w:sz w:val="32"/>
          <w:szCs w:val="32"/>
        </w:rPr>
        <w:t>一、创新体制机制，主动融入老年教育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55B1B">
        <w:rPr>
          <w:rFonts w:ascii="仿宋" w:eastAsia="仿宋" w:hAnsi="仿宋" w:hint="eastAsia"/>
          <w:bCs/>
          <w:sz w:val="32"/>
          <w:szCs w:val="32"/>
        </w:rPr>
        <w:t>学院党委认为，学院融入老年教育是服务社会的重要内容，是宣传学院的良好机遇。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55B1B">
        <w:rPr>
          <w:rFonts w:ascii="黑体" w:eastAsia="黑体" w:hAnsi="黑体" w:hint="eastAsia"/>
          <w:bCs/>
          <w:sz w:val="32"/>
          <w:szCs w:val="32"/>
        </w:rPr>
        <w:t>一是</w:t>
      </w:r>
      <w:r w:rsidRPr="00255B1B">
        <w:rPr>
          <w:rFonts w:ascii="仿宋" w:eastAsia="仿宋" w:hAnsi="仿宋" w:hint="eastAsia"/>
          <w:bCs/>
          <w:sz w:val="32"/>
          <w:szCs w:val="32"/>
        </w:rPr>
        <w:t>共建老年大学。2001年，滨州职业学院与市委老干部局签署滨州市老年大学共建协议，抽调相关专业教师180人次，负责声乐知识、家庭保健、园艺及插花等老年大学课程的设计及开设，先后组织开展了“组建我的民乐乐队”、“阳台花园开发”等专题活动，并开设电子琴、绘画、声乐、服装表演、微机、卫生保健等课程28期，培训学员达4200人次。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55B1B">
        <w:rPr>
          <w:rFonts w:ascii="黑体" w:eastAsia="黑体" w:hAnsi="黑体" w:hint="eastAsia"/>
          <w:bCs/>
          <w:sz w:val="32"/>
          <w:szCs w:val="32"/>
        </w:rPr>
        <w:t>二是</w:t>
      </w:r>
      <w:r w:rsidRPr="00255B1B">
        <w:rPr>
          <w:rFonts w:ascii="仿宋" w:eastAsia="仿宋" w:hAnsi="仿宋" w:hint="eastAsia"/>
          <w:bCs/>
          <w:sz w:val="32"/>
          <w:szCs w:val="32"/>
        </w:rPr>
        <w:t>成立老年艺术团。2007年，我院牵头成立了滨州市老年大学艺术团，还成立了腰鼓队、门球队、柔力球队，参加并承办省、市老干部艺术节，市、县、区重大文化体育活动。通过开展“我的抗战”、“三河湖颐养梦”征文，组织专题合唱音乐会等形式，参与的老年朋友近800人,普遍反映</w:t>
      </w:r>
      <w:r w:rsidRPr="00255B1B">
        <w:rPr>
          <w:rFonts w:ascii="仿宋" w:eastAsia="仿宋" w:hAnsi="仿宋" w:hint="eastAsia"/>
          <w:bCs/>
          <w:sz w:val="32"/>
          <w:szCs w:val="32"/>
        </w:rPr>
        <w:lastRenderedPageBreak/>
        <w:t>艺术团为他们提供了展示才艺、交流情感的平台。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55B1B">
        <w:rPr>
          <w:rFonts w:ascii="黑体" w:eastAsia="黑体" w:hAnsi="黑体" w:hint="eastAsia"/>
          <w:bCs/>
          <w:sz w:val="32"/>
          <w:szCs w:val="32"/>
        </w:rPr>
        <w:t>三是</w:t>
      </w:r>
      <w:r w:rsidRPr="00255B1B">
        <w:rPr>
          <w:rFonts w:ascii="仿宋" w:eastAsia="仿宋" w:hAnsi="仿宋" w:hint="eastAsia"/>
          <w:bCs/>
          <w:sz w:val="32"/>
          <w:szCs w:val="32"/>
        </w:rPr>
        <w:t>融入社区老年教育。2013年，我院牵头成立了滨州市家庭服务业协会，在规范提升家政服务水平的同时，牵头整合城区50余家家政企业的资源，对接社区老年活动中心，社区提供需求，组织人员，提供场地设施，协会组织教材、师资，以专题讲座的形式，开展了面向老年人的“园艺设计与家居”、“老年人冬季养生与保健”、“如何融入青年人的世界---交流和沟通的艺术”等专题讲座31期，受益学员1800余人。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255B1B">
        <w:rPr>
          <w:rFonts w:ascii="黑体" w:eastAsia="黑体" w:hAnsi="黑体" w:hint="eastAsia"/>
          <w:bCs/>
          <w:sz w:val="32"/>
          <w:szCs w:val="32"/>
        </w:rPr>
        <w:t>二、结合老年需求，开展形式多样的老年教育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55B1B">
        <w:rPr>
          <w:rFonts w:ascii="黑体" w:eastAsia="黑体" w:hAnsi="黑体" w:hint="eastAsia"/>
          <w:bCs/>
          <w:sz w:val="32"/>
          <w:szCs w:val="32"/>
        </w:rPr>
        <w:t>一是</w:t>
      </w:r>
      <w:r w:rsidRPr="00255B1B">
        <w:rPr>
          <w:rFonts w:ascii="仿宋" w:eastAsia="仿宋" w:hAnsi="仿宋" w:hint="eastAsia"/>
          <w:bCs/>
          <w:sz w:val="32"/>
          <w:szCs w:val="32"/>
        </w:rPr>
        <w:t>结合学院专业设置和老年教育特点开发老年教育课程，通过读书、讲座、学习沙龙等形式开展老年课堂教育。 共同开发的《老年护理技术》课程被评为省级精品课，30余家养老护理培训机构选用，受益学员近万人。编写了《常见老年疾病的家庭护理》、《园艺与家居》、《微机基础应用》等十几套适合老年教学的校本教材和讲义，应用于老年教育的日常教学。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55B1B">
        <w:rPr>
          <w:rFonts w:ascii="黑体" w:eastAsia="黑体" w:hAnsi="黑体" w:hint="eastAsia"/>
          <w:bCs/>
          <w:sz w:val="32"/>
          <w:szCs w:val="32"/>
        </w:rPr>
        <w:t>二是</w:t>
      </w:r>
      <w:r w:rsidRPr="00255B1B">
        <w:rPr>
          <w:rFonts w:ascii="仿宋" w:eastAsia="仿宋" w:hAnsi="仿宋" w:hint="eastAsia"/>
          <w:bCs/>
          <w:sz w:val="32"/>
          <w:szCs w:val="32"/>
        </w:rPr>
        <w:t>发挥学院实训基地优势，开展体验式老年教育。我院黄河三角洲实训广场中老年护理、生物技术、信息工程、护理保健等42个专业实训室对外开放，设立实训课开放日，教师带领,高年级专业学生进实训室与老年学员一对一互助实训，提高了老年学员的实践动手能力,增强了有老年群体直接参与的、真实情景的体验式教学的力度。已接纳老年学员体验实习1200人次，进一步满足了老年学员对专业知识</w:t>
      </w:r>
      <w:r w:rsidRPr="00255B1B">
        <w:rPr>
          <w:rFonts w:ascii="仿宋" w:eastAsia="仿宋" w:hAnsi="仿宋" w:hint="eastAsia"/>
          <w:bCs/>
          <w:sz w:val="32"/>
          <w:szCs w:val="32"/>
        </w:rPr>
        <w:lastRenderedPageBreak/>
        <w:t>的高层次需求。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255B1B">
        <w:rPr>
          <w:rFonts w:ascii="黑体" w:eastAsia="黑体" w:hAnsi="黑体" w:hint="eastAsia"/>
          <w:bCs/>
          <w:sz w:val="32"/>
          <w:szCs w:val="32"/>
        </w:rPr>
        <w:t>三、积极探索创新，继续丰富老年教育的内容和形式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55B1B">
        <w:rPr>
          <w:rFonts w:ascii="仿宋" w:eastAsia="仿宋" w:hAnsi="仿宋" w:hint="eastAsia"/>
          <w:bCs/>
          <w:sz w:val="32"/>
          <w:szCs w:val="32"/>
        </w:rPr>
        <w:t>当前，国家正在研究制定《全国老年教育发展规划（2015-2020年）》，教育部将指导成立高校第三年龄大学联盟，我们将按照规划的精神，继续做好以下工作：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55B1B">
        <w:rPr>
          <w:rFonts w:ascii="仿宋" w:eastAsia="仿宋" w:hAnsi="仿宋" w:hint="eastAsia"/>
          <w:bCs/>
          <w:sz w:val="32"/>
          <w:szCs w:val="32"/>
        </w:rPr>
        <w:t>1.进一步加大校园设施开放力度，开发适应老年教育需求的实训室配套设施，打造体验式教学的新平台。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55B1B">
        <w:rPr>
          <w:rFonts w:ascii="仿宋" w:eastAsia="仿宋" w:hAnsi="仿宋" w:hint="eastAsia"/>
          <w:bCs/>
          <w:sz w:val="32"/>
          <w:szCs w:val="32"/>
        </w:rPr>
        <w:t>2.总结和积累在老年教育实践中行之有效的课程体系和授课内容，建立老年教育教学资源库，借助网络媒体，为老年学员提供自主学习、自主提升的课程资源。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55B1B">
        <w:rPr>
          <w:rFonts w:ascii="仿宋" w:eastAsia="仿宋" w:hAnsi="仿宋" w:hint="eastAsia"/>
          <w:bCs/>
          <w:sz w:val="32"/>
          <w:szCs w:val="32"/>
        </w:rPr>
        <w:t>3.借鉴国外先进经验，完善养老服务相关课程设计，摒弃高校教育压缩饼干式的课程体系，开发适合技术技能人才成长规律的养老服务相关专业课程教材、教学模式。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/>
          <w:bCs/>
          <w:sz w:val="32"/>
          <w:szCs w:val="32"/>
        </w:rPr>
      </w:pPr>
      <w:r w:rsidRPr="00255B1B">
        <w:rPr>
          <w:rFonts w:ascii="仿宋" w:eastAsia="仿宋" w:hAnsi="仿宋" w:hint="eastAsia"/>
          <w:bCs/>
          <w:sz w:val="32"/>
          <w:szCs w:val="32"/>
        </w:rPr>
        <w:t>4.在高校第三年龄大学联盟的平台上，多学习、多交流，并愿意为联盟的建设发展做出努力。</w:t>
      </w:r>
    </w:p>
    <w:p w:rsidR="00430B84" w:rsidRPr="00255B1B" w:rsidRDefault="00430B84" w:rsidP="00430B84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430B84" w:rsidRPr="007F5663" w:rsidRDefault="00430B84" w:rsidP="00430B84">
      <w:pPr>
        <w:rPr>
          <w:rFonts w:ascii="仿宋" w:eastAsia="仿宋" w:hAnsi="仿宋"/>
        </w:rPr>
      </w:pPr>
    </w:p>
    <w:p w:rsidR="00430B84" w:rsidRPr="007F5663" w:rsidRDefault="00430B84" w:rsidP="00430B84">
      <w:pPr>
        <w:spacing w:line="560" w:lineRule="exact"/>
        <w:ind w:leftChars="50" w:left="105" w:rightChars="-50" w:right="-105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430B84" w:rsidRPr="007F5663" w:rsidRDefault="00430B84" w:rsidP="00430B84">
      <w:pPr>
        <w:pStyle w:val="1"/>
        <w:widowControl/>
        <w:shd w:val="clear" w:color="auto" w:fill="FFFFFF"/>
        <w:spacing w:line="276" w:lineRule="auto"/>
        <w:ind w:left="360" w:firstLineChars="0" w:firstLine="0"/>
        <w:rPr>
          <w:rFonts w:ascii="仿宋" w:eastAsia="仿宋" w:hAnsi="仿宋" w:cs="宋体"/>
          <w:kern w:val="0"/>
          <w:sz w:val="30"/>
          <w:szCs w:val="30"/>
        </w:rPr>
      </w:pPr>
    </w:p>
    <w:p w:rsidR="00430B84" w:rsidRDefault="00430B84" w:rsidP="00430B84">
      <w:pPr>
        <w:pStyle w:val="1"/>
        <w:widowControl/>
        <w:shd w:val="clear" w:color="auto" w:fill="FFFFFF"/>
        <w:spacing w:line="276" w:lineRule="auto"/>
        <w:ind w:left="360" w:firstLineChars="0" w:firstLine="0"/>
        <w:rPr>
          <w:rFonts w:ascii="楷体" w:eastAsia="楷体" w:hAnsi="楷体" w:cs="宋体"/>
          <w:kern w:val="0"/>
          <w:sz w:val="30"/>
          <w:szCs w:val="30"/>
        </w:rPr>
      </w:pPr>
    </w:p>
    <w:p w:rsidR="00430B84" w:rsidRDefault="00430B84" w:rsidP="00430B84">
      <w:pPr>
        <w:pStyle w:val="1"/>
        <w:widowControl/>
        <w:shd w:val="clear" w:color="auto" w:fill="FFFFFF"/>
        <w:spacing w:line="276" w:lineRule="auto"/>
        <w:ind w:left="360" w:firstLineChars="0" w:firstLine="0"/>
        <w:rPr>
          <w:rFonts w:ascii="楷体" w:eastAsia="楷体" w:hAnsi="楷体" w:cs="宋体"/>
          <w:kern w:val="0"/>
          <w:sz w:val="30"/>
          <w:szCs w:val="30"/>
        </w:rPr>
      </w:pPr>
    </w:p>
    <w:p w:rsidR="00430B84" w:rsidRDefault="00430B84" w:rsidP="00430B84">
      <w:pPr>
        <w:pStyle w:val="1"/>
        <w:widowControl/>
        <w:shd w:val="clear" w:color="auto" w:fill="FFFFFF"/>
        <w:spacing w:line="276" w:lineRule="auto"/>
        <w:ind w:left="360" w:firstLineChars="0" w:firstLine="0"/>
        <w:rPr>
          <w:rFonts w:ascii="楷体" w:eastAsia="楷体" w:hAnsi="楷体" w:cs="宋体"/>
          <w:kern w:val="0"/>
          <w:sz w:val="30"/>
          <w:szCs w:val="30"/>
        </w:rPr>
      </w:pPr>
    </w:p>
    <w:p w:rsidR="00430B84" w:rsidRDefault="00430B84" w:rsidP="00430B84">
      <w:pPr>
        <w:pStyle w:val="1"/>
        <w:widowControl/>
        <w:shd w:val="clear" w:color="auto" w:fill="FFFFFF"/>
        <w:spacing w:line="276" w:lineRule="auto"/>
        <w:ind w:left="360" w:firstLineChars="0" w:firstLine="0"/>
        <w:rPr>
          <w:rFonts w:ascii="楷体" w:eastAsia="楷体" w:hAnsi="楷体" w:cs="宋体"/>
          <w:kern w:val="0"/>
          <w:sz w:val="30"/>
          <w:szCs w:val="30"/>
        </w:rPr>
      </w:pPr>
    </w:p>
    <w:p w:rsidR="00430B84" w:rsidRDefault="00430B84" w:rsidP="00430B84">
      <w:pPr>
        <w:pStyle w:val="1"/>
        <w:widowControl/>
        <w:shd w:val="clear" w:color="auto" w:fill="FFFFFF"/>
        <w:spacing w:line="276" w:lineRule="auto"/>
        <w:ind w:left="360" w:firstLineChars="0" w:firstLine="0"/>
        <w:rPr>
          <w:rFonts w:ascii="楷体" w:eastAsia="楷体" w:hAnsi="楷体" w:cs="宋体"/>
          <w:kern w:val="0"/>
          <w:sz w:val="30"/>
          <w:szCs w:val="30"/>
        </w:rPr>
      </w:pP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lastRenderedPageBreak/>
        <w:t>院校老年教育工作研讨会</w:t>
      </w: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t>交流发言材料之五</w:t>
      </w:r>
    </w:p>
    <w:p w:rsidR="00430B84" w:rsidRDefault="00430B84" w:rsidP="00430B84">
      <w:pPr>
        <w:spacing w:line="560" w:lineRule="exact"/>
        <w:ind w:leftChars="50" w:left="105" w:rightChars="-50" w:right="-105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</w:p>
    <w:p w:rsidR="00430B84" w:rsidRDefault="00430B84" w:rsidP="00430B84">
      <w:pPr>
        <w:spacing w:line="560" w:lineRule="exact"/>
        <w:ind w:leftChars="50" w:left="105" w:rightChars="-50" w:right="-105"/>
        <w:jc w:val="center"/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与时俱进</w:t>
      </w:r>
      <w:r>
        <w:rPr>
          <w:rFonts w:ascii="方正小标宋简体" w:eastAsia="方正小标宋简体" w:hAnsi="仿宋" w:cs="宋体"/>
          <w:bCs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推陈出新</w:t>
      </w:r>
    </w:p>
    <w:p w:rsidR="00430B84" w:rsidRDefault="00430B84" w:rsidP="00430B84">
      <w:pPr>
        <w:spacing w:line="560" w:lineRule="exact"/>
        <w:ind w:leftChars="50" w:left="105" w:rightChars="-50" w:right="-105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蓬勃发展的南开区老年大学</w:t>
      </w:r>
    </w:p>
    <w:p w:rsidR="00430B84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 xml:space="preserve">            天津市南开社区学院</w:t>
      </w:r>
    </w:p>
    <w:p w:rsidR="00430B84" w:rsidRDefault="00430B84" w:rsidP="00430B84">
      <w:pPr>
        <w:spacing w:line="560" w:lineRule="exact"/>
        <w:ind w:leftChars="50" w:left="105" w:rightChars="-50" w:right="-105" w:firstLineChars="200" w:firstLine="640"/>
        <w:jc w:val="center"/>
        <w:rPr>
          <w:rFonts w:ascii="楷体" w:eastAsia="楷体" w:hAnsi="楷体" w:cs="楷体"/>
          <w:bCs/>
          <w:sz w:val="32"/>
          <w:szCs w:val="32"/>
        </w:rPr>
      </w:pP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55B1B">
        <w:rPr>
          <w:rFonts w:ascii="仿宋" w:eastAsia="仿宋" w:hAnsi="仿宋" w:hint="eastAsia"/>
          <w:bCs/>
          <w:sz w:val="32"/>
          <w:szCs w:val="32"/>
        </w:rPr>
        <w:t>南开区老年大学始建于2001年，是由天津市南开社区学院举办的老年教育机构，成立至今已有十三年历史，从建校初的三两个专业、50余名学员，发展到50余个专业、6000余名学员，南开区老年大学走过了一条求实探索、创新发展之路，逐步形成了普惠老年朋友的南开区老年教育体系。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255B1B">
        <w:rPr>
          <w:rFonts w:ascii="黑体" w:eastAsia="黑体" w:hAnsi="黑体" w:hint="eastAsia"/>
          <w:bCs/>
          <w:sz w:val="32"/>
          <w:szCs w:val="32"/>
        </w:rPr>
        <w:t>一、突破传统办学模式，实现老年教育多维发</w:t>
      </w:r>
      <w:r>
        <w:rPr>
          <w:rFonts w:ascii="黑体" w:eastAsia="黑体" w:hAnsi="黑体" w:hint="eastAsia"/>
          <w:bCs/>
          <w:sz w:val="32"/>
          <w:szCs w:val="32"/>
        </w:rPr>
        <w:t>展，形成多元化办学格局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55B1B">
        <w:rPr>
          <w:rFonts w:ascii="仿宋" w:eastAsia="仿宋" w:hAnsi="仿宋" w:hint="eastAsia"/>
          <w:bCs/>
          <w:sz w:val="32"/>
          <w:szCs w:val="32"/>
        </w:rPr>
        <w:t>由南开社区学院兴办老年大学，依托其优秀软硬件资源，为南开区老年大学奠定坚实的发展基础，实现老年教育与职业教育共同发展的新形态；我校与南开区有线台合作创办老年电视大学，实现对传统老年教育模式的有益补充；创办数字化老年大学，实现老年教育学习模式多维发展；与天津电视台合作，开办市民健康大讲堂，为老年教育走出课堂走进社会打开新路；与南开区老干部局、文化局联合办学，实现了优势资源共享；与南开区民政局合作，深入社区日间照料站、养老院，将老年教育和养老相结合，实现老年教育向纵深发展；与山西省汾阳市老年大学结成友好学校，交流学习，</w:t>
      </w:r>
      <w:r w:rsidRPr="00255B1B">
        <w:rPr>
          <w:rFonts w:ascii="仿宋" w:eastAsia="仿宋" w:hAnsi="仿宋" w:hint="eastAsia"/>
          <w:bCs/>
          <w:sz w:val="32"/>
          <w:szCs w:val="32"/>
        </w:rPr>
        <w:lastRenderedPageBreak/>
        <w:t>为老年大学发展提供了更广阔的舞台。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二、以科研为先导，理论与实践相结合，探索老年教育发展新方向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55B1B">
        <w:rPr>
          <w:rFonts w:ascii="仿宋" w:eastAsia="仿宋" w:hAnsi="仿宋" w:hint="eastAsia"/>
          <w:bCs/>
          <w:sz w:val="32"/>
          <w:szCs w:val="32"/>
        </w:rPr>
        <w:t>先后承接《数字化学习型社区构建模式的研究》、《学习型社区建设中老年学习需求的研究》、《学习型社区建设中老年学习需求的研究》等多项市级重点课题的研究工作，《创新老年教育模式研究与实践项目》荣获天津市社区教育成果一等奖。《南开区老年大学品牌建设研究与实践》获得天津市人民政府颁发市级教学成果二等奖，为老年教育在深度、广度、内涵建设中探索了新路。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255B1B">
        <w:rPr>
          <w:rFonts w:ascii="黑体" w:eastAsia="黑体" w:hAnsi="黑体" w:hint="eastAsia"/>
          <w:bCs/>
          <w:sz w:val="32"/>
          <w:szCs w:val="32"/>
        </w:rPr>
        <w:t>三、打造特色课程，传承优秀民族文化，构</w:t>
      </w:r>
      <w:r>
        <w:rPr>
          <w:rFonts w:ascii="黑体" w:eastAsia="黑体" w:hAnsi="黑体" w:hint="eastAsia"/>
          <w:bCs/>
          <w:sz w:val="32"/>
          <w:szCs w:val="32"/>
        </w:rPr>
        <w:t>建具有地方特色的课程体系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55B1B">
        <w:rPr>
          <w:rFonts w:ascii="仿宋" w:eastAsia="仿宋" w:hAnsi="仿宋" w:hint="eastAsia"/>
          <w:bCs/>
          <w:sz w:val="32"/>
          <w:szCs w:val="32"/>
        </w:rPr>
        <w:t>本着先进性、趣味性、知识性有机结合的原则，打造民族文化特色课程。开设泥塑、面塑、瓷刻、葫芦烙画、杨柳青木版年画等一批特色课程，在满足了学习者不同需求的同时，传承中国传统文化。积极开展学习资源建设，先后录制泥塑、面塑、刻瓷、葫芦烙画、舰模、传统风筝等特色专业的视频教程在南开区有线电视台播放，形成老年大学空中课堂。编写了泥塑、面塑、篆书教材、隶书教材等一批出版教材及校内教材，并在全国获奖。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四、运用现代教育技术，创新学习方式，引领老年人学习新风尚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55B1B">
        <w:rPr>
          <w:rFonts w:ascii="仿宋" w:eastAsia="仿宋" w:hAnsi="仿宋" w:hint="eastAsia"/>
          <w:bCs/>
          <w:sz w:val="32"/>
          <w:szCs w:val="32"/>
        </w:rPr>
        <w:t>注重老年教育向数字化、网络化发展，2007年在欣苑数字化学习中心建立数字化老年大学，在全区7街道建立16</w:t>
      </w:r>
      <w:r w:rsidRPr="00255B1B">
        <w:rPr>
          <w:rFonts w:ascii="仿宋" w:eastAsia="仿宋" w:hAnsi="仿宋" w:hint="eastAsia"/>
          <w:bCs/>
          <w:sz w:val="32"/>
          <w:szCs w:val="32"/>
        </w:rPr>
        <w:lastRenderedPageBreak/>
        <w:t>个数字化学习中心，形成辐射全区的老年教育网络化学习格局，开启了南开区老年教育数字化的新篇章。2008年9月28日温家宝总理到欣苑社区数字化学习中心视察指导工作，在活动大厅观看了老年大学学员的书法、绘画、泥人等作品，并与学员亲切交谈； 2014年荣获“全国第一批远程老年教育实验区”，成功构建起“三结合”的学习方式。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55B1B">
        <w:rPr>
          <w:rFonts w:ascii="仿宋" w:eastAsia="仿宋" w:hAnsi="仿宋" w:hint="eastAsia"/>
          <w:bCs/>
          <w:sz w:val="32"/>
          <w:szCs w:val="32"/>
        </w:rPr>
        <w:t>南开区老年大学坚持以社会需求为导向，开拓办学思路，创新管理体制，创新教育模式，被老年朋友亲切地誉为“终身学习的校园、晚年生活的乐园，温馨和谐的家园、老有所为的田园”。 今后，我们还将继续整合社区各类资源，探索在社区的平台上更好地为老年朋友提供教育服务的模式和项目，办好社区居民身边的老年大学。</w:t>
      </w:r>
    </w:p>
    <w:p w:rsidR="00430B84" w:rsidRPr="00255B1B" w:rsidRDefault="00430B84" w:rsidP="00430B84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/>
          <w:bCs/>
          <w:sz w:val="32"/>
          <w:szCs w:val="32"/>
        </w:rPr>
      </w:pPr>
    </w:p>
    <w:p w:rsidR="00430B84" w:rsidRPr="007F5663" w:rsidRDefault="00430B84" w:rsidP="00430B84">
      <w:pPr>
        <w:spacing w:line="560" w:lineRule="exact"/>
        <w:ind w:leftChars="50" w:left="105" w:rightChars="-50" w:right="-105" w:firstLineChars="200" w:firstLine="580"/>
        <w:rPr>
          <w:rFonts w:ascii="仿宋" w:eastAsia="仿宋" w:hAnsi="仿宋"/>
          <w:bCs/>
          <w:sz w:val="29"/>
          <w:szCs w:val="29"/>
        </w:rPr>
      </w:pPr>
    </w:p>
    <w:p w:rsidR="00430B84" w:rsidRPr="007F5663" w:rsidRDefault="00430B84" w:rsidP="00430B84">
      <w:pPr>
        <w:spacing w:line="560" w:lineRule="exact"/>
        <w:ind w:leftChars="50" w:left="105" w:rightChars="-50" w:right="-105" w:firstLineChars="200" w:firstLine="580"/>
        <w:rPr>
          <w:rFonts w:ascii="仿宋" w:eastAsia="仿宋" w:hAnsi="仿宋"/>
          <w:bCs/>
          <w:sz w:val="29"/>
          <w:szCs w:val="29"/>
        </w:rPr>
      </w:pPr>
    </w:p>
    <w:p w:rsidR="00430B84" w:rsidRDefault="00430B84" w:rsidP="00430B84">
      <w:pPr>
        <w:spacing w:line="560" w:lineRule="exact"/>
        <w:ind w:leftChars="50" w:left="105" w:rightChars="-50" w:right="-105" w:firstLineChars="200" w:firstLine="580"/>
        <w:rPr>
          <w:rFonts w:ascii="方正仿宋简体" w:eastAsia="方正仿宋简体" w:hAnsi="仿宋"/>
          <w:bCs/>
          <w:sz w:val="29"/>
          <w:szCs w:val="29"/>
        </w:rPr>
      </w:pPr>
    </w:p>
    <w:p w:rsidR="00430B84" w:rsidRDefault="00430B84" w:rsidP="00430B84">
      <w:pPr>
        <w:spacing w:line="560" w:lineRule="exact"/>
        <w:ind w:leftChars="50" w:left="105" w:rightChars="-50" w:right="-105" w:firstLineChars="200" w:firstLine="580"/>
        <w:rPr>
          <w:rFonts w:ascii="方正仿宋简体" w:eastAsia="方正仿宋简体" w:hAnsi="仿宋"/>
          <w:bCs/>
          <w:sz w:val="29"/>
          <w:szCs w:val="29"/>
        </w:rPr>
      </w:pPr>
    </w:p>
    <w:p w:rsidR="00430B84" w:rsidRDefault="00430B84" w:rsidP="00430B84">
      <w:pPr>
        <w:spacing w:line="560" w:lineRule="exact"/>
        <w:ind w:leftChars="50" w:left="105" w:rightChars="-50" w:right="-105" w:firstLineChars="200" w:firstLine="580"/>
        <w:rPr>
          <w:rFonts w:ascii="方正仿宋简体" w:eastAsia="方正仿宋简体" w:hAnsi="仿宋"/>
          <w:bCs/>
          <w:sz w:val="29"/>
          <w:szCs w:val="29"/>
        </w:rPr>
      </w:pPr>
    </w:p>
    <w:p w:rsidR="00430B84" w:rsidRDefault="00430B84" w:rsidP="00430B84">
      <w:pPr>
        <w:spacing w:line="560" w:lineRule="exact"/>
        <w:ind w:leftChars="50" w:left="105" w:rightChars="-50" w:right="-105" w:firstLineChars="200" w:firstLine="580"/>
        <w:rPr>
          <w:rFonts w:ascii="方正仿宋简体" w:eastAsia="方正仿宋简体" w:hAnsi="仿宋"/>
          <w:bCs/>
          <w:sz w:val="29"/>
          <w:szCs w:val="29"/>
        </w:rPr>
      </w:pPr>
    </w:p>
    <w:p w:rsidR="00430B84" w:rsidRDefault="00430B84" w:rsidP="00430B84">
      <w:pPr>
        <w:spacing w:line="560" w:lineRule="exact"/>
        <w:ind w:leftChars="50" w:left="105" w:rightChars="-50" w:right="-105" w:firstLineChars="200" w:firstLine="580"/>
        <w:rPr>
          <w:rFonts w:ascii="方正仿宋简体" w:eastAsia="方正仿宋简体" w:hAnsi="仿宋"/>
          <w:bCs/>
          <w:sz w:val="29"/>
          <w:szCs w:val="29"/>
        </w:rPr>
      </w:pPr>
    </w:p>
    <w:p w:rsidR="00430B84" w:rsidRDefault="00430B84" w:rsidP="00430B84">
      <w:pPr>
        <w:spacing w:line="560" w:lineRule="exact"/>
        <w:ind w:leftChars="50" w:left="105" w:rightChars="-50" w:right="-105" w:firstLineChars="200" w:firstLine="580"/>
        <w:rPr>
          <w:rFonts w:ascii="方正仿宋简体" w:eastAsia="方正仿宋简体" w:hAnsi="仿宋"/>
          <w:bCs/>
          <w:sz w:val="29"/>
          <w:szCs w:val="29"/>
        </w:rPr>
      </w:pPr>
    </w:p>
    <w:p w:rsidR="00430B84" w:rsidRDefault="00430B84" w:rsidP="00430B84">
      <w:pPr>
        <w:pStyle w:val="1"/>
        <w:widowControl/>
        <w:shd w:val="clear" w:color="auto" w:fill="FFFFFF"/>
        <w:spacing w:line="276" w:lineRule="auto"/>
        <w:ind w:firstLineChars="0" w:firstLine="0"/>
        <w:rPr>
          <w:rFonts w:ascii="楷体" w:eastAsia="楷体" w:hAnsi="楷体" w:cs="宋体"/>
          <w:kern w:val="0"/>
          <w:sz w:val="30"/>
          <w:szCs w:val="30"/>
        </w:rPr>
      </w:pPr>
    </w:p>
    <w:p w:rsidR="00430B84" w:rsidRDefault="00430B84" w:rsidP="00430B84">
      <w:pPr>
        <w:pStyle w:val="1"/>
        <w:widowControl/>
        <w:shd w:val="clear" w:color="auto" w:fill="FFFFFF"/>
        <w:spacing w:line="276" w:lineRule="auto"/>
        <w:ind w:firstLineChars="0" w:firstLine="0"/>
        <w:rPr>
          <w:rFonts w:ascii="楷体" w:eastAsia="楷体" w:hAnsi="楷体" w:cs="宋体"/>
          <w:kern w:val="0"/>
          <w:sz w:val="30"/>
          <w:szCs w:val="30"/>
        </w:rPr>
      </w:pPr>
    </w:p>
    <w:p w:rsidR="00430B84" w:rsidRDefault="00430B84" w:rsidP="00430B84">
      <w:pPr>
        <w:spacing w:line="560" w:lineRule="exact"/>
        <w:ind w:leftChars="50" w:left="105" w:rightChars="-50" w:right="-105"/>
        <w:rPr>
          <w:rFonts w:ascii="楷体" w:eastAsia="楷体" w:hAnsi="楷体" w:cs="宋体" w:hint="eastAsia"/>
          <w:bCs/>
          <w:kern w:val="0"/>
          <w:sz w:val="32"/>
          <w:szCs w:val="32"/>
        </w:rPr>
      </w:pPr>
    </w:p>
    <w:p w:rsidR="008F4450" w:rsidRDefault="008F4450"/>
    <w:sectPr w:rsidR="008F4450" w:rsidSect="008F4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F8" w:rsidRDefault="00430B84">
    <w:pPr>
      <w:pStyle w:val="a3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next-textbox:#文本框 1;mso-fit-shape-to-text:t" inset="0,0,0,0">
            <w:txbxContent>
              <w:p w:rsidR="00A27DF8" w:rsidRDefault="00430B84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430B84">
                  <w:rPr>
                    <w:noProof/>
                    <w:sz w:val="1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27DF8" w:rsidRDefault="00430B8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30B84"/>
    <w:rsid w:val="00430B84"/>
    <w:rsid w:val="008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8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30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30B84"/>
    <w:rPr>
      <w:rFonts w:ascii="Calibri" w:eastAsia="宋体" w:hAnsi="Calibri" w:cs="黑体"/>
      <w:sz w:val="18"/>
      <w:szCs w:val="18"/>
    </w:rPr>
  </w:style>
  <w:style w:type="paragraph" w:customStyle="1" w:styleId="1">
    <w:name w:val="列出段落1"/>
    <w:basedOn w:val="a"/>
    <w:uiPriority w:val="99"/>
    <w:rsid w:val="00430B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1067</Words>
  <Characters>6085</Characters>
  <Application>Microsoft Office Word</Application>
  <DocSecurity>0</DocSecurity>
  <Lines>50</Lines>
  <Paragraphs>14</Paragraphs>
  <ScaleCrop>false</ScaleCrop>
  <Company>China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2015-09-21T08:16:00Z</dcterms:created>
  <dcterms:modified xsi:type="dcterms:W3CDTF">2015-09-21T08:17:00Z</dcterms:modified>
</cp:coreProperties>
</file>