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27" w:rsidRPr="00B9703B" w:rsidRDefault="00AE6027" w:rsidP="00AE6027">
      <w:pPr>
        <w:rPr>
          <w:rFonts w:ascii="仿宋_GB2312" w:eastAsia="仿宋_GB2312" w:hAnsi="仿宋" w:hint="eastAsia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 w:hint="eastAsia"/>
          <w:sz w:val="30"/>
          <w:szCs w:val="30"/>
        </w:rPr>
        <w:t>7</w:t>
      </w:r>
    </w:p>
    <w:p w:rsidR="00AE6027" w:rsidRPr="00B9703B" w:rsidRDefault="00AE6027" w:rsidP="00AE6027">
      <w:pPr>
        <w:snapToGrid w:val="0"/>
        <w:spacing w:beforeLines="100" w:before="312"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B9703B">
        <w:rPr>
          <w:rFonts w:ascii="方正小标宋简体" w:eastAsia="方正小标宋简体" w:hAnsi="黑体" w:hint="eastAsia"/>
          <w:sz w:val="36"/>
          <w:szCs w:val="36"/>
        </w:rPr>
        <w:t>骨干高职院校建设成果展示视频制作技术要求</w:t>
      </w:r>
    </w:p>
    <w:p w:rsidR="00AE6027" w:rsidRPr="00B9703B" w:rsidRDefault="00AE6027" w:rsidP="00AE6027">
      <w:pPr>
        <w:snapToGrid w:val="0"/>
        <w:spacing w:beforeLines="150" w:before="468" w:line="5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9703B">
        <w:rPr>
          <w:rFonts w:ascii="黑体" w:eastAsia="黑体" w:hAnsi="黑体" w:hint="eastAsia"/>
          <w:sz w:val="30"/>
          <w:szCs w:val="30"/>
        </w:rPr>
        <w:t>一、视频信号源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1.稳定性：全片图像同步性能稳定，无失步现象，CTL同步控制信号必须连续；图像无抖动跳跃，色彩无突变，编辑点处图像稳定。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2.信噪比：图像信噪比不低于55dB，无明显杂波。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3.色调：白平衡正确，无明显偏色，多机拍摄的镜头衔接处无明显色差。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4.视频电平：视频全讯号幅度为1Ⅴp-p，最大不超过1.1Ⅴp-p。其中，消隐电平为 0v 时，白电平幅度0.7Ⅴp-p，同步信号-0.3V，色同步信号幅度0.3Ⅴp-p (以消隐线上下对称)，全片一致。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9703B">
        <w:rPr>
          <w:rFonts w:ascii="黑体" w:eastAsia="黑体" w:hAnsi="黑体" w:hint="eastAsia"/>
          <w:sz w:val="30"/>
          <w:szCs w:val="30"/>
        </w:rPr>
        <w:t>二、音频信号源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1.声道：中文内容音频信号记录于第1声道，音乐、音效、同期</w:t>
      </w:r>
      <w:proofErr w:type="gramStart"/>
      <w:r w:rsidRPr="00B9703B">
        <w:rPr>
          <w:rFonts w:ascii="仿宋_GB2312" w:eastAsia="仿宋_GB2312" w:hAnsi="仿宋" w:hint="eastAsia"/>
          <w:sz w:val="30"/>
          <w:szCs w:val="30"/>
        </w:rPr>
        <w:t>声记录</w:t>
      </w:r>
      <w:proofErr w:type="gramEnd"/>
      <w:r w:rsidRPr="00B9703B">
        <w:rPr>
          <w:rFonts w:ascii="仿宋_GB2312" w:eastAsia="仿宋_GB2312" w:hAnsi="仿宋" w:hint="eastAsia"/>
          <w:sz w:val="30"/>
          <w:szCs w:val="30"/>
        </w:rPr>
        <w:t>于第2声道，若有其他文字解说记录于第3声道（如录音设备无第3声道，则录于第2声道）。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2.电平指标：-2dB</w:t>
      </w:r>
      <w:r w:rsidRPr="00B9703B">
        <w:rPr>
          <w:rFonts w:hint="eastAsia"/>
          <w:sz w:val="30"/>
          <w:szCs w:val="30"/>
        </w:rPr>
        <w:t>～</w:t>
      </w:r>
      <w:r w:rsidRPr="00B9703B">
        <w:rPr>
          <w:rFonts w:ascii="仿宋_GB2312" w:eastAsia="仿宋_GB2312" w:hAnsi="仿宋" w:hint="eastAsia"/>
          <w:sz w:val="30"/>
          <w:szCs w:val="30"/>
        </w:rPr>
        <w:t>-8dB声音应无明显失真、放音过冲、过弱。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3.音频信噪比不低于48dB。</w:t>
      </w:r>
    </w:p>
    <w:p w:rsidR="00AE6027" w:rsidRPr="00B9703B" w:rsidRDefault="00AE6027" w:rsidP="00AE6027">
      <w:pPr>
        <w:widowControl w:val="0"/>
        <w:snapToGrid w:val="0"/>
        <w:spacing w:line="5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4.声音和画面同步，</w:t>
      </w:r>
      <w:proofErr w:type="gramStart"/>
      <w:r w:rsidRPr="00B9703B">
        <w:rPr>
          <w:rFonts w:ascii="仿宋_GB2312" w:eastAsia="仿宋_GB2312" w:hAnsi="仿宋" w:hint="eastAsia"/>
          <w:sz w:val="30"/>
          <w:szCs w:val="30"/>
        </w:rPr>
        <w:t>无交流</w:t>
      </w:r>
      <w:proofErr w:type="gramEnd"/>
      <w:r w:rsidRPr="00B9703B">
        <w:rPr>
          <w:rFonts w:ascii="仿宋_GB2312" w:eastAsia="仿宋_GB2312" w:hAnsi="仿宋" w:hint="eastAsia"/>
          <w:sz w:val="30"/>
          <w:szCs w:val="30"/>
        </w:rPr>
        <w:t>声或其他杂音等缺陷。</w:t>
      </w:r>
    </w:p>
    <w:p w:rsidR="00AE6027" w:rsidRPr="00B9703B" w:rsidRDefault="00AE6027" w:rsidP="00AE6027">
      <w:pPr>
        <w:widowControl w:val="0"/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5.伴音清晰、饱满、圆润，无失真、噪声杂音干扰、音量忽大忽小现象。解说声与现场声无明显比例失调，解说声与背景音乐无明显比例失调。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9703B">
        <w:rPr>
          <w:rFonts w:ascii="黑体" w:eastAsia="黑体" w:hAnsi="黑体" w:hint="eastAsia"/>
          <w:sz w:val="30"/>
          <w:szCs w:val="30"/>
        </w:rPr>
        <w:lastRenderedPageBreak/>
        <w:t>三、音视频格式技术要求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1.DVD技术要求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（1）标清格式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视频采用MPEG2编码方式，其图像水平清晰度为500-600线，PAL制格式，码流率不低于4Mbps，分辨率不低于720×576（4:3）或1024×576（16:9），数字化音频制作推荐使用双声道，</w:t>
      </w:r>
      <w:r w:rsidRPr="00B9703B">
        <w:rPr>
          <w:rFonts w:ascii="仿宋_GB2312" w:eastAsia="仿宋_GB2312" w:hAnsi="仿宋"/>
          <w:sz w:val="30"/>
          <w:szCs w:val="30"/>
        </w:rPr>
        <w:t>音乐类音频的采样频率不低于44.1 kHz，语音类音频的采样频率不低于22.05 kHz</w:t>
      </w:r>
      <w:r w:rsidRPr="00B9703B">
        <w:rPr>
          <w:rFonts w:ascii="仿宋_GB2312" w:eastAsia="仿宋_GB2312" w:hAnsi="仿宋" w:hint="eastAsia"/>
          <w:sz w:val="30"/>
          <w:szCs w:val="30"/>
        </w:rPr>
        <w:t>,压缩采用ACC（MPEG-4 Part3）格式，码流率不低于128Kbps。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（2）高清格式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视频标准为全高清格式1080p, 视频压缩采用H.264编码方式，分辨率不低于1920×1080，屏幕纵横比为16:9。音频输出为5.1声道(杜比数字格式)或7.1声道（</w:t>
      </w:r>
      <w:proofErr w:type="spellStart"/>
      <w:r w:rsidRPr="00B9703B">
        <w:rPr>
          <w:rFonts w:ascii="仿宋_GB2312" w:eastAsia="仿宋_GB2312" w:hAnsi="仿宋" w:hint="eastAsia"/>
          <w:sz w:val="30"/>
          <w:szCs w:val="30"/>
        </w:rPr>
        <w:t>dts</w:t>
      </w:r>
      <w:proofErr w:type="spellEnd"/>
      <w:r w:rsidRPr="00B9703B">
        <w:rPr>
          <w:rFonts w:ascii="仿宋_GB2312" w:eastAsia="仿宋_GB2312" w:hAnsi="仿宋" w:hint="eastAsia"/>
          <w:sz w:val="30"/>
          <w:szCs w:val="30"/>
        </w:rPr>
        <w:t xml:space="preserve">-HD音频格式），音频采样率192kHz。  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2.</w:t>
      </w:r>
      <w:proofErr w:type="gramStart"/>
      <w:r w:rsidRPr="00B9703B">
        <w:rPr>
          <w:rFonts w:ascii="仿宋_GB2312" w:eastAsia="仿宋_GB2312" w:hAnsi="仿宋" w:hint="eastAsia"/>
          <w:sz w:val="30"/>
          <w:szCs w:val="30"/>
        </w:rPr>
        <w:t>网传技术</w:t>
      </w:r>
      <w:proofErr w:type="gramEnd"/>
      <w:r w:rsidRPr="00B9703B">
        <w:rPr>
          <w:rFonts w:ascii="仿宋_GB2312" w:eastAsia="仿宋_GB2312" w:hAnsi="仿宋" w:hint="eastAsia"/>
          <w:sz w:val="30"/>
          <w:szCs w:val="30"/>
        </w:rPr>
        <w:t>要求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数字化音频制作推荐使用双声道，</w:t>
      </w:r>
      <w:r w:rsidRPr="00B9703B">
        <w:rPr>
          <w:rFonts w:ascii="仿宋_GB2312" w:eastAsia="仿宋_GB2312" w:hAnsi="仿宋"/>
          <w:sz w:val="30"/>
          <w:szCs w:val="30"/>
        </w:rPr>
        <w:t>音乐类音频的采样频率不低于44.1 kHz，语音类音频的采样频率不低于22.05 kHz</w:t>
      </w:r>
      <w:r w:rsidRPr="00B9703B">
        <w:rPr>
          <w:rFonts w:ascii="仿宋_GB2312" w:eastAsia="仿宋_GB2312" w:hAnsi="仿宋" w:hint="eastAsia"/>
          <w:sz w:val="30"/>
          <w:szCs w:val="30"/>
        </w:rPr>
        <w:t>，压缩采用ACC（MPEG-4 Part3）格式，码流率不低于128Kbps。</w:t>
      </w:r>
    </w:p>
    <w:p w:rsidR="00AE6027" w:rsidRPr="00B9703B" w:rsidRDefault="00AE6027" w:rsidP="00AE6027">
      <w:pPr>
        <w:snapToGrid w:val="0"/>
        <w:spacing w:line="58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B9703B">
        <w:rPr>
          <w:rFonts w:ascii="仿宋_GB2312" w:eastAsia="仿宋_GB2312" w:hAnsi="仿宋" w:hint="eastAsia"/>
          <w:sz w:val="30"/>
          <w:szCs w:val="30"/>
        </w:rPr>
        <w:t>视频制作至少使用标清制式，视频压缩采用H.264（MPEG-4 Part 10：profile=main，level=3.0）编码方式，码流率不低于768Kbps，</w:t>
      </w:r>
      <w:proofErr w:type="gramStart"/>
      <w:r w:rsidRPr="00B9703B">
        <w:rPr>
          <w:rFonts w:ascii="仿宋_GB2312" w:eastAsia="仿宋_GB2312" w:hAnsi="仿宋" w:hint="eastAsia"/>
          <w:sz w:val="30"/>
          <w:szCs w:val="30"/>
        </w:rPr>
        <w:t>帧率不</w:t>
      </w:r>
      <w:proofErr w:type="gramEnd"/>
      <w:r w:rsidRPr="00B9703B">
        <w:rPr>
          <w:rFonts w:ascii="仿宋_GB2312" w:eastAsia="仿宋_GB2312" w:hAnsi="仿宋" w:hint="eastAsia"/>
          <w:sz w:val="30"/>
          <w:szCs w:val="30"/>
        </w:rPr>
        <w:t>低于25fps，分辨率不低于720×576（4:3）或1024×576（16:9）,封装格式优先采用MP4。</w:t>
      </w:r>
    </w:p>
    <w:p w:rsidR="00F22724" w:rsidRPr="00AE6027" w:rsidRDefault="00F22724">
      <w:bookmarkStart w:id="0" w:name="_GoBack"/>
      <w:bookmarkEnd w:id="0"/>
    </w:p>
    <w:sectPr w:rsidR="00F22724" w:rsidRPr="00AE6027" w:rsidSect="00B9703B">
      <w:footerReference w:type="default" r:id="rId5"/>
      <w:pgSz w:w="11906" w:h="16838" w:code="9"/>
      <w:pgMar w:top="1985" w:right="1474" w:bottom="1304" w:left="158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4B" w:rsidRDefault="00AE602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E6027">
      <w:rPr>
        <w:noProof/>
        <w:lang w:val="zh-CN"/>
      </w:rPr>
      <w:t>1</w:t>
    </w:r>
    <w:r>
      <w:fldChar w:fldCharType="end"/>
    </w:r>
  </w:p>
  <w:p w:rsidR="0018734B" w:rsidRDefault="00AE60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27"/>
    <w:rsid w:val="00AE6027"/>
    <w:rsid w:val="00F2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2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60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602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2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60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602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2014-02-17T07:15:00Z</dcterms:created>
  <dcterms:modified xsi:type="dcterms:W3CDTF">2014-02-17T07:15:00Z</dcterms:modified>
</cp:coreProperties>
</file>